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Toc68692247"/>
      <w:bookmarkStart w:id="1" w:name="_Toc66645929"/>
      <w:bookmarkStart w:id="2" w:name="block-7911464"/>
      <w:r>
        <w:rPr>
          <w:rFonts w:eastAsia="Times New Roman" w:cs="Times New Roman"/>
          <w:b/>
          <w:szCs w:val="28"/>
          <w:lang w:eastAsia="ru-RU"/>
        </w:rPr>
        <w:t>муниципальное автономное общеобразовательное учреждение</w:t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города Ростова-на-Дону «Школа № 60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имени </w:t>
      </w:r>
      <w:r>
        <w:rPr>
          <w:rFonts w:eastAsia="Times New Roman" w:cs="Times New Roman"/>
          <w:b/>
          <w:szCs w:val="28"/>
          <w:lang w:eastAsia="ru-RU"/>
        </w:rPr>
        <w:t>пятого гвардейского Донского казачьего кавалерийского Краснознаменного Будапештского корпуса»</w:t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(МАОУ «Школа № 60»)</w:t>
      </w:r>
    </w:p>
    <w:p>
      <w:pPr>
        <w:pStyle w:val="Normal"/>
        <w:spacing w:before="0" w:after="0"/>
        <w:jc w:val="both"/>
        <w:rPr>
          <w:rFonts w:eastAsia="Times New Roman" w:cs="Times New Roman"/>
          <w:b/>
          <w:bCs/>
          <w:szCs w:val="28"/>
          <w:u w:val="double"/>
          <w:lang w:eastAsia="ru-RU"/>
        </w:rPr>
      </w:pPr>
      <w:r>
        <w:rPr>
          <w:rFonts w:eastAsia="Times New Roman" w:cs="Times New Roman"/>
          <w:b/>
          <w:bCs/>
          <w:szCs w:val="28"/>
          <w:u w:val="double"/>
          <w:lang w:eastAsia="ru-RU"/>
        </w:rPr>
        <w:t>________________________________________________________________</w:t>
      </w:r>
    </w:p>
    <w:p>
      <w:pPr>
        <w:pStyle w:val="Normal"/>
        <w:spacing w:lineRule="auto" w:line="228" w:before="0" w:after="0"/>
        <w:ind w:right="3884" w:hanging="0"/>
        <w:jc w:val="right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5"/>
        <w:gridCol w:w="3085"/>
        <w:gridCol w:w="3829"/>
      </w:tblGrid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ongti SC" w:cs="Arial Unicode MS"/>
                <w:color w:val="auto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ongti SC" w:cs="Arial Unicode MS"/>
                <w:color w:val="auto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Протокол заседания методического совета МАОУ «Школа № 60»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ongti SC" w:cs="Arial Unicode MS"/>
                <w:color w:val="auto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от 30.08.2023 №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ongti SC" w:cs="Arial Unicode MS"/>
                <w:color w:val="auto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________  Чубарьян Г.З.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Songti SC" w:cs="Arial Unicode MS"/>
                <w:color w:val="auto"/>
                <w:kern w:val="2"/>
                <w:sz w:val="12"/>
                <w:szCs w:val="12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12"/>
                <w:szCs w:val="12"/>
                <w:lang w:eastAsia="ru-RU"/>
              </w:rPr>
              <w:t>подпись руководителя МС            Ф.И.О.</w:t>
            </w:r>
          </w:p>
        </w:tc>
        <w:tc>
          <w:tcPr>
            <w:tcW w:w="3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ongti SC" w:cs="Arial Unicode MS"/>
                <w:color w:val="auto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ongti SC" w:cs="Arial Unicode MS"/>
                <w:color w:val="auto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Заместитель директора поУВР  Буданова Н.О.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ongti SC" w:cs="Arial Unicode MS"/>
                <w:color w:val="auto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МАОУ «Школа № 60»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ongti SC" w:cs="Arial Unicode MS"/>
                <w:color w:val="auto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________  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Songti SC" w:cs="Arial Unicode MS"/>
                <w:color w:val="auto"/>
                <w:kern w:val="2"/>
                <w:sz w:val="12"/>
                <w:szCs w:val="12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12"/>
                <w:szCs w:val="12"/>
                <w:lang w:eastAsia="ru-RU"/>
              </w:rPr>
              <w:t xml:space="preserve">    </w:t>
            </w:r>
            <w:r>
              <w:rPr>
                <w:rFonts w:eastAsia="Times New Roman" w:cs="Times New Roman"/>
                <w:color w:val="auto"/>
                <w:sz w:val="12"/>
                <w:szCs w:val="12"/>
                <w:lang w:eastAsia="ru-RU"/>
              </w:rPr>
              <w:t>подпись                               Ф.И.О.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ongti SC" w:cs="Arial Unicode MS"/>
                <w:color w:val="auto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____________ 20___ года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73" w:hanging="0"/>
              <w:jc w:val="center"/>
              <w:rPr>
                <w:rFonts w:ascii="Liberation Serif" w:hAnsi="Liberation Serif" w:eastAsia="Songti SC" w:cs="Arial Unicode MS"/>
                <w:color w:val="auto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УТВЕРЖДАЮ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73" w:hanging="0"/>
              <w:rPr>
                <w:rFonts w:ascii="Liberation Serif" w:hAnsi="Liberation Serif" w:eastAsia="Songti SC" w:cs="Arial Unicode MS"/>
                <w:color w:val="auto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Директор МАОУ «Школа № 60»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73" w:hanging="0"/>
              <w:rPr>
                <w:rFonts w:ascii="Liberation Serif" w:hAnsi="Liberation Serif" w:eastAsia="Songti SC" w:cs="Arial Unicode MS"/>
                <w:color w:val="auto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Songti SC" w:cs="Arial Unicode MS" w:ascii="Liberation Serif" w:hAnsi="Liberation Serif"/>
                <w:color w:val="auto"/>
                <w:kern w:val="2"/>
                <w:sz w:val="26"/>
                <w:szCs w:val="26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73" w:hanging="0"/>
              <w:rPr>
                <w:rFonts w:ascii="Liberation Serif" w:hAnsi="Liberation Serif" w:eastAsia="Songti SC" w:cs="Arial Unicode MS"/>
                <w:color w:val="auto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____________  А.В. Вихтоденко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73" w:hanging="0"/>
              <w:rPr>
                <w:rFonts w:ascii="Liberation Serif" w:hAnsi="Liberation Serif" w:eastAsia="Songti SC" w:cs="Arial Unicode MS"/>
                <w:color w:val="auto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Приказ от 30.08.2023 № 350</w:t>
            </w:r>
          </w:p>
        </w:tc>
      </w:tr>
    </w:tbl>
    <w:p>
      <w:pPr>
        <w:pStyle w:val="Normal"/>
        <w:spacing w:lineRule="auto" w:line="228" w:before="0" w:after="0"/>
        <w:ind w:right="3884" w:hanging="0"/>
        <w:jc w:val="right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</w:r>
    </w:p>
    <w:p>
      <w:pPr>
        <w:pStyle w:val="Normal"/>
        <w:spacing w:lineRule="auto" w:line="228" w:before="0" w:after="0"/>
        <w:ind w:right="3884" w:hanging="0"/>
        <w:jc w:val="right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</w:r>
    </w:p>
    <w:p>
      <w:pPr>
        <w:pStyle w:val="Normal"/>
        <w:spacing w:lineRule="auto" w:line="228" w:before="0" w:after="0"/>
        <w:ind w:right="3886" w:hanging="0"/>
        <w:jc w:val="right"/>
        <w:rPr/>
      </w:pPr>
      <w:r>
        <w:rPr/>
      </w:r>
    </w:p>
    <w:p>
      <w:pPr>
        <w:pStyle w:val="Normal"/>
        <w:spacing w:lineRule="auto" w:line="360" w:before="0" w:after="0"/>
        <w:ind w:right="-210" w:hanging="0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</w:r>
    </w:p>
    <w:p>
      <w:pPr>
        <w:pStyle w:val="Normal"/>
        <w:spacing w:lineRule="auto" w:line="360" w:before="0" w:after="0"/>
        <w:ind w:right="-210" w:hanging="0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</w:pPr>
      <w:r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  <w:t xml:space="preserve">Рабочая программа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</w:pPr>
      <w:r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  <w:t xml:space="preserve">ПО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</w:pPr>
      <w:r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  <w:t>ВНЕУРОЧНОЙ ДЕЯТЕЛЬНОСТИ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</w:pPr>
      <w:r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/>
          <w:b/>
          <w:color w:val="auto"/>
          <w:kern w:val="2"/>
          <w:sz w:val="24"/>
          <w:szCs w:val="24"/>
          <w:lang w:eastAsia="ru-RU" w:bidi="hi-IN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eastAsia="ru-RU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r>
        <w:rPr>
          <w:rFonts w:eastAsia="Times New Roman" w:cs="Times New Roman"/>
          <w:color w:val="auto"/>
          <w:kern w:val="2"/>
          <w:szCs w:val="28"/>
          <w:lang w:eastAsia="ru-RU" w:bidi="hi-IN"/>
        </w:rPr>
        <w:t xml:space="preserve">по курсу </w:t>
      </w:r>
      <w:r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«Математика в Космосе»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/>
          <w:color w:val="auto"/>
          <w:kern w:val="2"/>
          <w:szCs w:val="28"/>
          <w:lang w:eastAsia="ru-RU" w:bidi="hi-IN"/>
        </w:rPr>
      </w:pPr>
      <w:r>
        <w:rPr>
          <w:rFonts w:eastAsia="Times New Roman" w:cs="Times New Roman"/>
          <w:color w:val="auto"/>
          <w:kern w:val="2"/>
          <w:szCs w:val="28"/>
          <w:lang w:eastAsia="ru-RU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r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Уровень общего образования   5-2 класс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/>
          <w:color w:val="auto"/>
          <w:kern w:val="2"/>
          <w:szCs w:val="28"/>
          <w:u w:val="single"/>
          <w:lang w:eastAsia="ru-RU" w:bidi="hi-IN"/>
        </w:rPr>
      </w:pPr>
      <w:r>
        <w:rPr>
          <w:rFonts w:eastAsia="Times New Roman" w:cs="Times New Roman"/>
          <w:color w:val="auto"/>
          <w:kern w:val="2"/>
          <w:sz w:val="32"/>
          <w:szCs w:val="32"/>
          <w:u w:val="single"/>
          <w:lang w:eastAsia="ru-RU" w:bidi="hi-IN"/>
        </w:rPr>
        <w:t>основное общее образование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/>
          <w:color w:val="auto"/>
          <w:kern w:val="2"/>
          <w:szCs w:val="28"/>
          <w:lang w:eastAsia="ru-RU" w:bidi="hi-IN"/>
        </w:rPr>
      </w:pPr>
      <w:r>
        <w:rPr>
          <w:rFonts w:eastAsia="Times New Roman" w:cs="Times New Roman"/>
          <w:color w:val="auto"/>
          <w:kern w:val="2"/>
          <w:szCs w:val="28"/>
          <w:lang w:eastAsia="ru-RU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r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Количество часов    66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r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Учитель Тищенко Надежда Анатольевна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/>
          <w:color w:val="auto"/>
          <w:kern w:val="2"/>
          <w:sz w:val="24"/>
          <w:szCs w:val="24"/>
          <w:lang w:eastAsia="ru-RU" w:bidi="hi-IN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eastAsia="ru-RU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/>
          <w:color w:val="auto"/>
          <w:kern w:val="2"/>
          <w:sz w:val="24"/>
          <w:szCs w:val="24"/>
          <w:lang w:eastAsia="ru-RU" w:bidi="hi-IN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eastAsia="ru-RU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/>
          <w:color w:val="auto"/>
          <w:kern w:val="2"/>
          <w:sz w:val="24"/>
          <w:szCs w:val="24"/>
          <w:lang w:eastAsia="ru-RU" w:bidi="hi-IN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eastAsia="ru-RU" w:bidi="hi-IN"/>
        </w:rPr>
      </w:r>
    </w:p>
    <w:tbl>
      <w:tblPr>
        <w:tblW w:w="4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8"/>
      </w:tblGrid>
      <w:tr>
        <w:trPr/>
        <w:tc>
          <w:tcPr>
            <w:tcW w:w="4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rPr>
                <w:rFonts w:eastAsia="Songti SC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Внесены изменения в соответствии с приказом от ___________ № _______</w:t>
            </w:r>
          </w:p>
        </w:tc>
      </w:tr>
    </w:tbl>
    <w:p>
      <w:pPr>
        <w:pStyle w:val="Normal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</w:p>
    <w:p>
      <w:pPr>
        <w:pStyle w:val="Normal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</w:p>
    <w:p>
      <w:pPr>
        <w:pStyle w:val="Normal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Ростов-на-Дону</w:t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3" w:name="block-7911464"/>
      <w:r>
        <w:rPr>
          <w:rFonts w:eastAsia="Times New Roman" w:cs="Times New Roman"/>
          <w:b/>
          <w:sz w:val="24"/>
          <w:szCs w:val="24"/>
          <w:lang w:eastAsia="ru-RU"/>
        </w:rPr>
        <w:t>2023</w:t>
      </w:r>
      <w:bookmarkEnd w:id="3"/>
    </w:p>
    <w:p>
      <w:pPr>
        <w:pStyle w:val="Normal"/>
        <w:spacing w:lineRule="auto" w:line="264" w:before="0" w:after="0"/>
        <w:ind w:left="120" w:hanging="0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/>
      </w:pPr>
      <w:r>
        <w:rPr/>
      </w:r>
    </w:p>
    <w:p>
      <w:pPr>
        <w:pStyle w:val="Style32"/>
        <w:ind w:left="0" w:firstLine="709"/>
        <w:rPr>
          <w:lang w:val="en-US"/>
        </w:rPr>
      </w:pPr>
      <w:r>
        <w:rPr>
          <w:lang w:val="en-US"/>
        </w:rPr>
      </w:r>
    </w:p>
    <w:p>
      <w:pPr>
        <w:pStyle w:val="Style32"/>
        <w:ind w:left="0" w:firstLine="709"/>
        <w:rPr>
          <w:rFonts w:cs="Times New Roman"/>
        </w:rPr>
      </w:pPr>
      <w:bookmarkStart w:id="4" w:name="_Toc68692247"/>
      <w:bookmarkStart w:id="5" w:name="_Toc66645929"/>
      <w:r>
        <w:rPr/>
        <w:t>ДОПОЛНИТЕЛЬНАЯ ОБЩЕРАЗВИВАЮЩАЯ ПРОГРАММА</w:t>
      </w:r>
      <w:bookmarkEnd w:id="4"/>
      <w:bookmarkEnd w:id="5"/>
    </w:p>
    <w:p>
      <w:pPr>
        <w:pStyle w:val="1"/>
        <w:spacing w:lineRule="auto" w:line="36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1"/>
        <w:spacing w:lineRule="auto" w:line="360" w:before="0"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Пояснительная записка</w:t>
      </w:r>
    </w:p>
    <w:p>
      <w:pPr>
        <w:pStyle w:val="Normal"/>
        <w:spacing w:lineRule="auto" w:line="360" w:before="0" w:after="0"/>
        <w:ind w:firstLine="709"/>
        <w:contextualSpacing/>
        <w:rPr>
          <w:rFonts w:cs="Times New Roman"/>
          <w:sz w:val="24"/>
          <w:szCs w:val="24"/>
        </w:rPr>
      </w:pPr>
      <w:r>
        <w:rPr>
          <w:rStyle w:val="21"/>
          <w:rFonts w:cs="Times New Roman"/>
          <w:sz w:val="24"/>
          <w:szCs w:val="24"/>
        </w:rPr>
        <w:t>Направленность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Направленность рабочей программы естественно-научная. Данная программа составлена с учетом нормативных требований к программам дополнительного образования детей.</w:t>
      </w:r>
    </w:p>
    <w:p>
      <w:pPr>
        <w:pStyle w:val="Normal"/>
        <w:spacing w:lineRule="auto" w:line="360" w:before="0" w:after="0"/>
        <w:ind w:firstLine="709"/>
        <w:contextualSpacing/>
        <w:rPr>
          <w:rFonts w:cs="Times New Roman"/>
          <w:sz w:val="24"/>
          <w:szCs w:val="24"/>
        </w:rPr>
      </w:pPr>
      <w:r>
        <w:rPr>
          <w:rStyle w:val="21"/>
          <w:rFonts w:cs="Times New Roman"/>
          <w:sz w:val="24"/>
          <w:szCs w:val="24"/>
        </w:rPr>
        <w:t>Актуальность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современном этапе Россия испытывает острую необходимость в высокопрофессиональных научных и инженерных кадрах, имеющих инновационное мышление, активную жизненную позицию, ориентированных на социальное самоопределение и саморазвитие, участие в прорывных инновационных проектах страны. Система дополнительного образования имеет требуемый ресурс для участия и решения этих задач и является важной составной частью для решения проблемы возрождения инженерного и научного кадрового потенциала страны.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Квалифицированному инженеру ракетно-космического комплекса необходимо обладать рядом компетенций, среди которых большое значение приобретают компетенции, связанные с использованием математического инструментария в решении профессиональных задач, в том числе: самостоятельно или в группе вести научный поиск, использовать базовые положения математики при решении профессиональных задач и др.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ряду ключевых позиций наша страна удерживает лидерство в мировой космонавтике, которая остается областью, где находят применение самые сложные технологии и самые последние достижения науки.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сегодняшний день космическое образование в школе не имеет системы, а в некоторых школах отсутствует вообще. Школьники 4-5-х классов, занимающиеся по учебнику А. А. Плешакова, имеют возможность получить начальные знания о космосе, которые включены в курс «Мир вокруг нас» и «Природоведение», и далее эта тема отсутствует в образовании школьников вплоть до 11 класса.</w:t>
      </w:r>
    </w:p>
    <w:p>
      <w:pPr>
        <w:pStyle w:val="NormalWeb"/>
        <w:spacing w:lineRule="auto" w:line="360" w:beforeAutospacing="0" w:before="0" w:afterAutospacing="0" w:after="0"/>
        <w:ind w:firstLine="709"/>
        <w:rPr>
          <w:i/>
          <w:i/>
          <w:color w:val="000000" w:themeColor="text1"/>
        </w:rPr>
      </w:pPr>
      <w:r>
        <w:rPr>
          <w:b/>
          <w:bCs/>
          <w:i/>
          <w:color w:val="000000" w:themeColor="text1"/>
        </w:rPr>
        <w:t>Педагогическая целесообразность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Человек впервые за всю историю человечества посмотрел на свой родной дом – Землю – со стороны и понял, как она мала, и как велика Вселенная. В. Чкалов говорил: «Полёт – это математика». И действительно, покорение космоса не обошлось без сложнейших математических расчётов.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Но, как говорили древние, даже путь в тысячу шагов начинается с первого шага.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Данная программа и является первым шагом к познанию связи между математикой и бесконечным миром космоса.</w:t>
      </w:r>
    </w:p>
    <w:p>
      <w:pPr>
        <w:pStyle w:val="Normal"/>
        <w:spacing w:lineRule="auto" w:line="360" w:before="0" w:after="0"/>
        <w:ind w:firstLine="708"/>
        <w:contextualSpacing/>
        <w:rPr>
          <w:rFonts w:cs="Times New Roman"/>
          <w:b/>
          <w:i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Новизна и основные отличия от других программ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предполагает углубление знаний школьного курса математики, изучение некоторых дополнительных тем, не рассматриваемых в школьном курсе математике, а также рассмотрение некоторых вопросов олимпиадной математики с использованием заданий и задач, связанных с тематикой космоса, что улучшает процесс естественно-математического образования и способствует формированию устойчивого интереса к тематике космоса.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Важной особенностью данной программы является согласованность программы со школьным курсом математики 5 класса, учет возрастных особенностей учащихся, использование информационных технологий, которые обеспечивают максимальную наглядность и продуктивность занятий.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Согласованность заключается в более углубленном изучении тем «Натуральные числа», «Координаты точки», «Углы и многоугольники», авторы расширили круг вопросов по этим темам и дополнили широким кругом заданий космической тематики и практико-ориентированными задачами.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Учитывая тот факт, что в возрасте 10-11 лет начинает активно развиваться логическое мышление, авторы включили в курс логические задачи. Так как программа достаточно интенсивна и реализуется в первом полугодии, когда по наблюдениям детских психологов у школьников 5 класса наблюдается повышенная утомляемость, авторы минимизировали количество домашних заданий. Ведущая деятельность в этом возрасте – общение со сверстниками, для реализации этой потребности предусмотрена работа в парах и малых группах, игровые занятия. </w:t>
      </w:r>
    </w:p>
    <w:p>
      <w:pPr>
        <w:pStyle w:val="Normal"/>
        <w:spacing w:lineRule="auto" w:line="360" w:before="0"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Программой предусмотрены занятия с использованием компьютерной среды </w:t>
      </w:r>
      <w:r>
        <w:rPr>
          <w:rFonts w:cs="Times New Roman"/>
          <w:sz w:val="24"/>
          <w:szCs w:val="24"/>
          <w:lang w:val="en-US"/>
        </w:rPr>
        <w:t>GeoGebra</w:t>
      </w:r>
      <w:r>
        <w:rPr>
          <w:rFonts w:cs="Times New Roman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Geo</w:t>
      </w:r>
      <w:r>
        <w:rPr>
          <w:rFonts w:cs="Times New Roman"/>
          <w:sz w:val="24"/>
          <w:szCs w:val="24"/>
          <w:lang w:val="en-US"/>
        </w:rPr>
        <w:t>Gebra</w:t>
      </w:r>
      <w:r>
        <w:rPr>
          <w:rFonts w:cs="Times New Roman"/>
          <w:sz w:val="24"/>
          <w:szCs w:val="24"/>
        </w:rPr>
        <w:t xml:space="preserve"> – это свободно распространяемая программа (математический пакет), рекомендуется к использованию при обучении школьников в различных разделах математики. Интерфейс программы GeoGebra напоминает классную доску, на которой можно рисовать чертежи, создавать геометрические фигуры, графики и т. п. Первое знакомство со средой GeoGebra позволит в дальнейшем активно использовать ее при изучении математики и смежных дисциплин. Программа Geo</w:t>
      </w:r>
      <w:r>
        <w:rPr>
          <w:rFonts w:cs="Times New Roman"/>
          <w:sz w:val="24"/>
          <w:szCs w:val="24"/>
          <w:lang w:val="en-US"/>
        </w:rPr>
        <w:t>Gebra</w:t>
      </w:r>
      <w:r>
        <w:rPr>
          <w:rFonts w:cs="Times New Roman"/>
          <w:sz w:val="24"/>
          <w:szCs w:val="24"/>
        </w:rPr>
        <w:t xml:space="preserve"> обладает мощными и функциональными возможностями, которые позволяет наглядно и просто обучаться математике.</w:t>
      </w:r>
    </w:p>
    <w:p>
      <w:pPr>
        <w:pStyle w:val="Normal"/>
        <w:spacing w:lineRule="auto" w:line="360" w:before="0"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Новизна программы заключается в построении ее общей идеи, направленной на развитие представлений ученика о математике как о науке, тесно взаимосвязанной с космосом и необходимой для его изучения, демонстрирующей сопричастность человека и его деятельности к космосу.</w:t>
      </w:r>
    </w:p>
    <w:p>
      <w:pPr>
        <w:pStyle w:val="Normal"/>
        <w:spacing w:lineRule="auto" w:line="360" w:before="0" w:after="0"/>
        <w:ind w:firstLine="709"/>
        <w:contextualSpacing/>
        <w:rPr>
          <w:rFonts w:cs="Times New Roman"/>
          <w:b/>
          <w:i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Цель программы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Создание условий для формирования и развития интереса к применению математических знаний к решению практико-ориентированных задач с элементами космической тематики.</w:t>
      </w:r>
    </w:p>
    <w:p>
      <w:pPr>
        <w:pStyle w:val="2"/>
        <w:spacing w:lineRule="auto" w:line="360" w:before="0" w:after="0"/>
        <w:ind w:firstLine="709"/>
        <w:rPr>
          <w:rFonts w:cs="Times New Roman"/>
          <w:i w:val="false"/>
          <w:i w:val="false"/>
          <w:sz w:val="24"/>
          <w:szCs w:val="24"/>
        </w:rPr>
      </w:pPr>
      <w:r>
        <w:rPr>
          <w:rFonts w:cs="Times New Roman"/>
          <w:i w:val="false"/>
          <w:sz w:val="24"/>
          <w:szCs w:val="24"/>
        </w:rPr>
        <w:t>Задачи</w:t>
      </w:r>
    </w:p>
    <w:p>
      <w:pPr>
        <w:pStyle w:val="Normal"/>
        <w:spacing w:lineRule="auto" w:line="360" w:before="0" w:after="0"/>
        <w:ind w:left="426" w:firstLine="283"/>
        <w:jc w:val="both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Образовательные: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расширение и совершенствование математического аппарата, сформированного в основной школе, его применение к решению практико-ориентированных задач; формирование представлений об идеях и методах математики; формирование представлений о математике как универсальном языке науки, средстве мо</w:t>
      </w:r>
      <w:bookmarkStart w:id="6" w:name="OLE_LINK14"/>
      <w:bookmarkStart w:id="7" w:name="OLE_LINK13"/>
      <w:bookmarkStart w:id="8" w:name="OLE_LINK12"/>
      <w:bookmarkStart w:id="9" w:name="OLE_LINK11"/>
      <w:bookmarkStart w:id="10" w:name="OLE_LINK10"/>
      <w:bookmarkStart w:id="11" w:name="OLE_LINK9"/>
      <w:bookmarkStart w:id="12" w:name="OLE_LINK8"/>
      <w:bookmarkStart w:id="13" w:name="OLE_LINK7"/>
      <w:bookmarkStart w:id="14" w:name="OLE_LINK6"/>
      <w:bookmarkStart w:id="15" w:name="OLE_LINK5"/>
      <w:bookmarkStart w:id="16" w:name="OLE_LINK4"/>
      <w:bookmarkStart w:id="17" w:name="OLE_LINK3"/>
      <w:bookmarkStart w:id="18" w:name="OLE_LINK2"/>
      <w:bookmarkStart w:id="19" w:name="OLE_LINK1"/>
      <w:r>
        <w:rPr>
          <w:rFonts w:cs="Times New Roman"/>
          <w:sz w:val="24"/>
          <w:szCs w:val="24"/>
        </w:rPr>
        <w:t>делирования явлений и процессов.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Развивающие: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i/>
          <w:i/>
          <w:sz w:val="24"/>
          <w:szCs w:val="24"/>
        </w:rPr>
      </w:pPr>
      <w:r>
        <w:rPr>
          <w:rFonts w:eastAsia="" w:cs="Times New Roman" w:eastAsiaTheme="minorEastAsia"/>
          <w:sz w:val="24"/>
          <w:szCs w:val="24"/>
        </w:rPr>
        <w:t xml:space="preserve">развитие математического, логического и пространственного мышления; развитие творческих способностей; развитие навыков исследовательской деятельности. 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Воспитательные: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i/>
          <w:i/>
          <w:sz w:val="24"/>
          <w:szCs w:val="24"/>
        </w:rPr>
      </w:pPr>
      <w:r>
        <w:rPr>
          <w:rFonts w:eastAsia="" w:cs="Times New Roman" w:eastAsiaTheme="minorEastAsia"/>
          <w:sz w:val="24"/>
          <w:szCs w:val="24"/>
        </w:rPr>
        <w:t>воспитание средствами математики культуры личности; патриотизма; знакомство с историей развития математики; привитие интереса к космической отрасли.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Style w:val="21"/>
          <w:rFonts w:cs="Times New Roman"/>
          <w:sz w:val="24"/>
          <w:szCs w:val="24"/>
        </w:rPr>
        <w:t>Группа/категория учащихся:</w:t>
      </w:r>
      <w:r>
        <w:rPr>
          <w:rFonts w:cs="Times New Roman"/>
          <w:sz w:val="24"/>
          <w:szCs w:val="24"/>
        </w:rPr>
        <w:t xml:space="preserve"> 10-11 лет (5 класс).</w:t>
      </w:r>
    </w:p>
    <w:p>
      <w:pPr>
        <w:pStyle w:val="2"/>
        <w:spacing w:lineRule="auto" w:line="360" w:before="0" w:after="0"/>
        <w:ind w:firstLine="709"/>
        <w:jc w:val="center"/>
        <w:rPr>
          <w:rFonts w:cs="Times New Roman"/>
          <w:i w:val="false"/>
          <w:i w:val="false"/>
          <w:sz w:val="24"/>
          <w:szCs w:val="24"/>
        </w:rPr>
      </w:pPr>
      <w:r>
        <w:rPr>
          <w:rFonts w:cs="Times New Roman"/>
          <w:i w:val="false"/>
          <w:sz w:val="24"/>
          <w:szCs w:val="24"/>
        </w:rPr>
        <w:t>Форма работы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3433" w:leader="none"/>
        </w:tabs>
        <w:spacing w:lineRule="auto" w:line="360" w:before="0" w:after="0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Основной </w:t>
      </w:r>
      <w:r>
        <w:rPr>
          <w:rFonts w:cs="Times New Roman"/>
          <w:bCs/>
          <w:sz w:val="24"/>
          <w:szCs w:val="24"/>
        </w:rPr>
        <w:t>формой работы</w:t>
      </w:r>
      <w:r>
        <w:rPr>
          <w:rFonts w:cs="Times New Roman"/>
          <w:sz w:val="24"/>
          <w:szCs w:val="24"/>
        </w:rPr>
        <w:t xml:space="preserve"> являются групповые занятия. Занятия проходят 2 раза в неделю. Продолжительность 1 занятия составляет 40 минут (1 академический час). </w:t>
      </w:r>
    </w:p>
    <w:p>
      <w:pPr>
        <w:pStyle w:val="2"/>
        <w:spacing w:lineRule="auto" w:line="360" w:before="0" w:after="0"/>
        <w:ind w:firstLine="709"/>
        <w:jc w:val="center"/>
        <w:rPr>
          <w:rFonts w:cs="Times New Roman"/>
          <w:i w:val="false"/>
          <w:i w:val="false"/>
          <w:sz w:val="24"/>
          <w:szCs w:val="24"/>
        </w:rPr>
      </w:pPr>
      <w:r>
        <w:rPr>
          <w:rFonts w:cs="Times New Roman"/>
          <w:i w:val="false"/>
          <w:sz w:val="24"/>
          <w:szCs w:val="24"/>
        </w:rPr>
        <w:t>Срок реализации программы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3433" w:leader="none"/>
        </w:tabs>
        <w:spacing w:lineRule="auto" w:line="360" w:before="0" w:after="0"/>
        <w:ind w:left="0" w:firstLine="709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Срок реализации программы – 68 академических часа.(34 недели) </w:t>
      </w:r>
    </w:p>
    <w:p>
      <w:pPr>
        <w:pStyle w:val="2"/>
        <w:spacing w:lineRule="auto" w:line="360" w:before="0" w:after="0"/>
        <w:ind w:firstLine="709"/>
        <w:jc w:val="center"/>
        <w:rPr>
          <w:rFonts w:cs="Times New Roman"/>
          <w:i w:val="false"/>
          <w:i w:val="false"/>
          <w:sz w:val="24"/>
          <w:szCs w:val="24"/>
        </w:rPr>
      </w:pPr>
      <w:r>
        <w:rPr>
          <w:rFonts w:cs="Times New Roman"/>
          <w:i w:val="false"/>
          <w:sz w:val="24"/>
          <w:szCs w:val="24"/>
        </w:rPr>
        <w:t>Планируемые результаты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Личностные результаты</w:t>
      </w:r>
      <w:r>
        <w:rPr>
          <w:rFonts w:cs="Times New Roman"/>
          <w:sz w:val="24"/>
          <w:szCs w:val="24"/>
        </w:rPr>
        <w:t xml:space="preserve"> изучения курса </w:t>
      </w:r>
      <w:r>
        <w:rPr>
          <w:rFonts w:cs="Times New Roman"/>
          <w:bCs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формирование следующих умений и качеств: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готовность и способность к саморазвитию и самообразованию на основе мотивации к обучению и познанию;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коммуникативной компетентности в общении и сотрудничестве со сверстниками в процессе образовательной, общественно полезной, учебно-исследовательской, творческой деятельности.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b/>
          <w:i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Метапредметные результаты. 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Регулятивные УУД: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i/>
          <w:i/>
          <w:sz w:val="24"/>
          <w:szCs w:val="24"/>
        </w:rPr>
      </w:pPr>
      <w:r>
        <w:rPr>
          <w:rFonts w:cs="Times New Roman"/>
          <w:sz w:val="24"/>
          <w:szCs w:val="24"/>
        </w:rPr>
        <w:t>планировать свою деятельность (самостоятельно, в группе или под руководством педагога);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i/>
          <w:i/>
          <w:sz w:val="24"/>
          <w:szCs w:val="24"/>
        </w:rPr>
      </w:pPr>
      <w:r>
        <w:rPr>
          <w:rFonts w:cs="Times New Roman"/>
          <w:sz w:val="24"/>
          <w:szCs w:val="24"/>
        </w:rPr>
        <w:t>работать в соответствии с поставленной учебной задачей и в соответствии с предложенным планом;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i/>
          <w:i/>
          <w:sz w:val="24"/>
          <w:szCs w:val="24"/>
        </w:rPr>
      </w:pPr>
      <w:r>
        <w:rPr>
          <w:rFonts w:cs="Times New Roman"/>
          <w:sz w:val="24"/>
          <w:szCs w:val="24"/>
        </w:rPr>
        <w:t>сравнивать полученные результаты с ожидаемыми;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i/>
          <w:i/>
          <w:sz w:val="24"/>
          <w:szCs w:val="24"/>
        </w:rPr>
      </w:pPr>
      <w:r>
        <w:rPr>
          <w:rFonts w:cs="Times New Roman"/>
          <w:sz w:val="24"/>
          <w:szCs w:val="24"/>
        </w:rPr>
        <w:t>владеть основами самоконтроля и самооценки.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Коммуникативные УУД: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дискуссии высказывать суждения, подтверждая их фактами;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проявлять уважительное и доброжелательное отношение к другому человеку и его мнению;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критично относиться к своему мнению.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Познавательные УУД: 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устанавливать причинно-следственные связи;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сравнивать объекты, факты, явления, события по заданным критериям;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классифицировать информацию по заданным признакам;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искать и отбирать информацию в различных источниках.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Предметными результатами</w:t>
      </w:r>
      <w:r>
        <w:rPr>
          <w:rFonts w:cs="Times New Roman"/>
          <w:sz w:val="24"/>
          <w:szCs w:val="24"/>
        </w:rPr>
        <w:t xml:space="preserve"> изучения курса является владение ключевыми понятиями, методами и приемами рассмотренных в данном курсе.</w:t>
      </w:r>
    </w:p>
    <w:p>
      <w:pPr>
        <w:pStyle w:val="Normal"/>
        <w:spacing w:lineRule="auto" w:line="360" w:before="0"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1"/>
        <w:tabs>
          <w:tab w:val="clear" w:pos="708"/>
          <w:tab w:val="left" w:pos="1050" w:leader="none"/>
          <w:tab w:val="center" w:pos="4677" w:leader="none"/>
        </w:tabs>
        <w:spacing w:lineRule="auto" w:line="360" w:before="0"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Содержание программы</w:t>
      </w:r>
    </w:p>
    <w:p>
      <w:pPr>
        <w:pStyle w:val="2"/>
        <w:spacing w:lineRule="auto" w:line="360" w:before="0"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Учебный (тематический) план:</w:t>
      </w:r>
    </w:p>
    <w:tbl>
      <w:tblPr>
        <w:tblW w:w="9923" w:type="dxa"/>
        <w:jc w:val="left"/>
        <w:tblInd w:w="2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3500"/>
        <w:gridCol w:w="43"/>
        <w:gridCol w:w="806"/>
        <w:gridCol w:w="45"/>
        <w:gridCol w:w="665"/>
        <w:gridCol w:w="43"/>
        <w:gridCol w:w="852"/>
        <w:gridCol w:w="3259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35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0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Математика и космос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Урок-викторина</w:t>
            </w:r>
          </w:p>
        </w:tc>
      </w:tr>
      <w:tr>
        <w:trPr>
          <w:trHeight w:val="400" w:hRule="atLeast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Раздел 1. Числа на Земле и в космосе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Числа-гиганты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Степень числа 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счет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Округление космических чисел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Представление  о десятичных дробях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счет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счет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 №1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Числа на Земле и в космосе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Урок-викторина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Приемы рационального счета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счет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</w:tc>
      </w:tr>
      <w:tr>
        <w:trPr/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2. Измерения величин на Земле и в космосе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 №2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 №3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Метрическая система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Измерение расстояний на Земле и в космосе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счет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Размеры Солнечной системы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 №4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Измерение массы на Земле и в космосе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Измерение времени на Земле и в космосе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sz w:val="24"/>
                <w:szCs w:val="24"/>
                <w:lang w:val="en-US" w:eastAsia="ru-RU"/>
              </w:rPr>
              <w:t>GeoGebra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B050"/>
                <w:sz w:val="24"/>
                <w:szCs w:val="24"/>
                <w:lang w:val="en-US" w:eastAsia="ru-RU"/>
              </w:rPr>
            </w:pPr>
            <w:r>
              <w:rPr>
                <w:color w:val="00B050"/>
                <w:sz w:val="24"/>
                <w:szCs w:val="24"/>
                <w:lang w:val="en-US"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счет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Масштаб Вселенной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 №5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Космос в математических задачах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Урок-соревнование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Приемы рационального сложения и вычитания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Эксперименты с листом Мёбиуса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счет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 №6</w:t>
            </w:r>
          </w:p>
        </w:tc>
      </w:tr>
      <w:tr>
        <w:trPr/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3. Геометрия космоса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и размерность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Геометрические фигуры в космосе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 №7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Геометрия с </w:t>
            </w:r>
            <w:r>
              <w:rPr>
                <w:sz w:val="24"/>
                <w:szCs w:val="24"/>
                <w:lang w:val="en-US" w:eastAsia="ru-RU"/>
              </w:rPr>
              <w:t>GeoGebra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Геометрия созвездий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 №8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Траектории движения космических тел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Геометрия космических тел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Геометрические тела с  </w:t>
            </w:r>
            <w:r>
              <w:rPr>
                <w:sz w:val="24"/>
                <w:szCs w:val="24"/>
                <w:lang w:val="en-US" w:eastAsia="ru-RU"/>
              </w:rPr>
              <w:t>GeoGebra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работа№9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Геометрия на клетчатой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Бумаге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Приемы рационального умножения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счет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Геометрия космоса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</w:tc>
      </w:tr>
      <w:tr>
        <w:trPr/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4. Представление и анализ космических данных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Космические координаты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 №10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Диаграммы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Двоичное кодирование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счет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Космические шифровки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 Командная игра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B05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Приемы рационального деления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счет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к конференции «Математика и космос»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>
            <w:pPr>
              <w:pStyle w:val="NoSpacing"/>
              <w:widowControl w:val="false"/>
              <w:rPr>
                <w:color w:val="00B050"/>
                <w:sz w:val="24"/>
                <w:szCs w:val="24"/>
                <w:lang w:eastAsia="ru-RU"/>
              </w:rPr>
            </w:pPr>
            <w:r>
              <w:rPr>
                <w:color w:val="00B050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Конференция «Математика и космос»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Задания из рабочей тетради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both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</w:r>
    </w:p>
    <w:p>
      <w:pPr>
        <w:pStyle w:val="Normal"/>
        <w:jc w:val="both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</w:r>
    </w:p>
    <w:p>
      <w:pPr>
        <w:pStyle w:val="Normal"/>
        <w:jc w:val="both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Календарно-тематическое планирование</w:t>
      </w:r>
    </w:p>
    <w:tbl>
      <w:tblPr>
        <w:tblW w:w="9924" w:type="dxa"/>
        <w:jc w:val="left"/>
        <w:tblInd w:w="65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709"/>
        <w:gridCol w:w="3544"/>
        <w:gridCol w:w="1418"/>
        <w:gridCol w:w="1275"/>
        <w:gridCol w:w="1418"/>
        <w:gridCol w:w="1559"/>
      </w:tblGrid>
      <w:tr>
        <w:trPr>
          <w:trHeight w:val="1390" w:hRule="atLeast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b/>
                <w:color w:val="000000"/>
                <w:sz w:val="24"/>
              </w:rPr>
              <w:t xml:space="preserve">№ </w:t>
            </w:r>
            <w:r>
              <w:rPr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b/>
                <w:color w:val="000000"/>
                <w:sz w:val="24"/>
              </w:rPr>
              <w:t>Дата изучения  по плану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 изучения  по факту</w:t>
            </w: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5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418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" w:hanging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Математика и космос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4.09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Числа-гиганты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4.09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Степень числа 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11.09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Степень числа 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11.09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Округление космических чисел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18.09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Округление космических чисел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18.09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Представление  о десятичных дробях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25.09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Представление  о десятичных дробях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25.09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9.10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Числа на Земле и в космосе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9.10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Приемы рационального счета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16.10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16.10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23.10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Метрическая система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23.10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Измерение расстояний на Земле и в космосе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13.11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4"/>
                <w:szCs w:val="24"/>
                <w:lang w:eastAsia="ru-RU"/>
              </w:rPr>
              <w:t>Измерение расстояний на Земле и в космосе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13.11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4"/>
                <w:szCs w:val="24"/>
                <w:lang w:eastAsia="ru-RU"/>
              </w:rPr>
              <w:t>Измерение расстояний на Земле и в космосе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20.11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Размеры Солнечной системы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20.11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Измерение массы на Земле и в космосе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27.11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Измерение массы на Земле и в космосе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27.11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Измерение времени на Земле и в космосе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Измерение времени на Земле и в космосе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sz w:val="24"/>
                <w:szCs w:val="24"/>
                <w:lang w:val="en-US" w:eastAsia="ru-RU"/>
              </w:rPr>
              <w:t>GeoGebra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11.1</w:t>
            </w:r>
            <w:r>
              <w:rPr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sz w:val="24"/>
                <w:szCs w:val="24"/>
                <w:lang w:val="en-US" w:eastAsia="ru-RU"/>
              </w:rPr>
              <w:t>GeoGebra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11.1</w:t>
            </w:r>
            <w:r>
              <w:rPr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sz w:val="24"/>
                <w:szCs w:val="24"/>
                <w:lang w:val="en-US" w:eastAsia="ru-RU"/>
              </w:rPr>
              <w:t>GeoGebra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18.1</w:t>
            </w:r>
            <w:r>
              <w:rPr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Масштаб Вселенной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18.1</w:t>
            </w:r>
            <w:r>
              <w:rPr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Масштаб Вселенной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25.1</w:t>
            </w:r>
            <w:r>
              <w:rPr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Космос в математических задачах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25.1</w:t>
            </w:r>
            <w:r>
              <w:rPr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4"/>
                <w:szCs w:val="24"/>
                <w:lang w:eastAsia="ru-RU"/>
              </w:rPr>
              <w:t>Космос в математических задачах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15.01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4"/>
                <w:szCs w:val="24"/>
                <w:lang w:eastAsia="ru-RU"/>
              </w:rPr>
              <w:t>Космос в математических задачах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15.01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Приемы рационального сложения и вычитания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22.01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Эксперименты с листом Мёбиуса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22.01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и размерность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29.01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и размерность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29.01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Геометрические фигуры в космосе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5.02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4"/>
                <w:szCs w:val="24"/>
                <w:lang w:eastAsia="ru-RU"/>
              </w:rPr>
              <w:t>Геометрические фигуры в космосе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5.02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4"/>
                <w:szCs w:val="24"/>
                <w:lang w:eastAsia="ru-RU"/>
              </w:rPr>
              <w:t>Геометрические фигуры в космосе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12.02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4"/>
                <w:szCs w:val="24"/>
                <w:lang w:eastAsia="ru-RU"/>
              </w:rPr>
              <w:t>Геометрические фигуры в космосе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12.02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4"/>
                <w:szCs w:val="24"/>
                <w:lang w:eastAsia="ru-RU"/>
              </w:rPr>
              <w:t>Геометрические фигуры в космосе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19.02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Геометрия с </w:t>
            </w:r>
            <w:r>
              <w:rPr>
                <w:sz w:val="24"/>
                <w:szCs w:val="24"/>
                <w:lang w:val="en-US" w:eastAsia="ru-RU"/>
              </w:rPr>
              <w:t>GeoGebra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19.02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Геометрия созвездий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26.02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Траектории движения космических тел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26.02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Траектории движения космических тел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Геометрия космических тел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4"/>
                <w:szCs w:val="24"/>
                <w:lang w:eastAsia="ru-RU"/>
              </w:rPr>
              <w:t>Геометрия космических тел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11.03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4"/>
                <w:szCs w:val="24"/>
                <w:lang w:eastAsia="ru-RU"/>
              </w:rPr>
              <w:t>Геометрия космических тел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11.03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Геометрические тела с  </w:t>
            </w:r>
            <w:r>
              <w:rPr>
                <w:sz w:val="24"/>
                <w:szCs w:val="24"/>
                <w:lang w:val="en-US" w:eastAsia="ru-RU"/>
              </w:rPr>
              <w:t>GeoGebra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18.03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Геометрия на клетчатой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Бумаге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18.03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Геометрия на клетчатой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Бумаге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Приемы рационального умножения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Приемы рационального умножения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8.04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Геометрия космоса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8.04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Геометрия космоса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15.04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Космические координаты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15.04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Космические координаты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22.04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Диаграммы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22.04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29.04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Двоичное кодирование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29.04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Двоичное кодирование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6.05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Космические шифровки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6.05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Приемы рационального деления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13.05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color w:val="00B05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Приемы рационального деления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13.05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к конференции «Математика и космос»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20.05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Конференция «Математика и космос»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20.05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color w:val="000000"/>
                <w:sz w:val="24"/>
              </w:rPr>
              <w:t xml:space="preserve">66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2"/>
        <w:spacing w:lineRule="auto" w:line="360" w:before="0" w:after="0"/>
        <w:ind w:firstLine="709"/>
        <w:jc w:val="both"/>
        <w:rPr>
          <w:rFonts w:eastAsia="Times New Roman" w:cs="Times New Roman"/>
          <w:b w:val="false"/>
          <w:i w:val="false"/>
          <w:i w:val="false"/>
          <w:sz w:val="24"/>
          <w:szCs w:val="24"/>
          <w:lang w:eastAsia="ru-RU"/>
        </w:rPr>
      </w:pPr>
      <w:r>
        <w:rPr>
          <w:rFonts w:eastAsia="Times New Roman" w:cs="Times New Roman"/>
          <w:i w:val="false"/>
          <w:sz w:val="24"/>
          <w:szCs w:val="24"/>
          <w:lang w:eastAsia="ru-RU"/>
        </w:rPr>
        <w:t>Содержание учебного (тематического) плана: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1. </w:t>
      </w:r>
      <w:r>
        <w:rPr>
          <w:rFonts w:cs="Times New Roman"/>
          <w:b/>
          <w:sz w:val="24"/>
          <w:szCs w:val="24"/>
          <w:lang w:eastAsia="ru-RU"/>
        </w:rPr>
        <w:t>Математика и космос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iCs/>
          <w:sz w:val="24"/>
          <w:szCs w:val="24"/>
        </w:rPr>
        <w:t xml:space="preserve">Практическое занятие (1 ак.ч.) </w:t>
      </w:r>
      <w:r>
        <w:rPr>
          <w:rFonts w:eastAsia="Times New Roman" w:cs="Times New Roman"/>
          <w:iCs/>
          <w:sz w:val="24"/>
          <w:szCs w:val="24"/>
          <w:lang w:eastAsia="ru-RU"/>
        </w:rPr>
        <w:t>Общее знакомство с программой. Правила поведения на занятиях. Проведение игры-викторины, направленной на повторение курса математики начальной школы и на активизацию познавательной деятельности учащихся.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Тема 2. </w:t>
      </w: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Числа-гиганты.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(2 ак.ч.) </w:t>
      </w:r>
      <w:r>
        <w:rPr>
          <w:rFonts w:eastAsia="Times New Roman" w:cs="Times New Roman"/>
          <w:iCs/>
          <w:sz w:val="24"/>
          <w:szCs w:val="24"/>
          <w:lang w:eastAsia="ru-RU"/>
        </w:rPr>
        <w:t>Ряд натуральных чисел. Обобщение знаний о натуральных числах. Сверхбольшие натуральные числа – числа гиганты. Классы натуральных чисел. Запись и чтение чисел-гигантов. Устный счет. Выполнение заданий 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Тема 3. </w:t>
      </w: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>Степень числа 10.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Теоретическое занятие (2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Степень числа. Степень числа 10. Правило записи </w:t>
      </w:r>
      <w:r>
        <w:rPr>
          <w:rFonts w:cs="Times New Roman"/>
          <w:sz w:val="24"/>
          <w:szCs w:val="24"/>
        </w:rPr>
        <w:t>натуральных чисел определенного вида в виде степени числа 10. Представление натурального числа в виде произведения двух множителей, один из которых является степенью числа 10.</w:t>
      </w:r>
      <w:r>
        <w:rPr>
          <w:rFonts w:eastAsia="Times New Roman" w:cs="Times New Roman"/>
          <w:iCs/>
          <w:sz w:val="24"/>
          <w:szCs w:val="24"/>
          <w:lang w:eastAsia="ru-RU"/>
        </w:rPr>
        <w:t xml:space="preserve"> Выполнение заданий 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(1 ак.ч.) 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Степень числа 10.</w:t>
      </w:r>
      <w:r>
        <w:rPr>
          <w:rFonts w:cs="Times New Roman"/>
          <w:sz w:val="24"/>
          <w:szCs w:val="24"/>
        </w:rPr>
        <w:t xml:space="preserve"> Представление натурального числа в виде произведения двух множителей, один из которых является степенью числа 10. Экспоненциальная запись натуральных чисел, определение мантиссы и порядка. Устный счет. </w:t>
      </w:r>
      <w:r>
        <w:rPr>
          <w:rFonts w:eastAsia="Times New Roman" w:cs="Times New Roman"/>
          <w:iCs/>
          <w:sz w:val="24"/>
          <w:szCs w:val="24"/>
          <w:lang w:eastAsia="ru-RU"/>
        </w:rPr>
        <w:t>Выполнение заданий 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4. </w:t>
      </w:r>
      <w:r>
        <w:rPr>
          <w:rFonts w:cs="Times New Roman"/>
          <w:b/>
          <w:bCs/>
          <w:sz w:val="24"/>
          <w:szCs w:val="24"/>
          <w:lang w:eastAsia="ru-RU"/>
        </w:rPr>
        <w:t>Округление космических чисел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(2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Сверхбольшие числа. Приближенное представление космических данных. Округление натуральных чисел. Алгоритм округления натуральных чисел. </w:t>
      </w:r>
      <w:r>
        <w:rPr>
          <w:rFonts w:eastAsia="Times New Roman" w:cs="Times New Roman"/>
          <w:iCs/>
          <w:sz w:val="24"/>
          <w:szCs w:val="24"/>
          <w:lang w:eastAsia="ru-RU"/>
        </w:rPr>
        <w:t>Выполнение заданий 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5. </w:t>
      </w:r>
      <w:r>
        <w:rPr>
          <w:rFonts w:cs="Times New Roman"/>
          <w:b/>
          <w:bCs/>
          <w:sz w:val="24"/>
          <w:szCs w:val="24"/>
          <w:lang w:eastAsia="ru-RU"/>
        </w:rPr>
        <w:t>Представление о десятичных дробях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Теоретическое занятие (1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Понятие десятичной дроби. Разрядная запись десятичной дроби.  Чтение десятичных дробей. Использование десятичных дробей для записи информации прикладной направленности. </w:t>
      </w:r>
      <w:r>
        <w:rPr>
          <w:rFonts w:eastAsia="Times New Roman" w:cs="Times New Roman"/>
          <w:iCs/>
          <w:sz w:val="24"/>
          <w:szCs w:val="24"/>
          <w:lang w:eastAsia="ru-RU"/>
        </w:rPr>
        <w:t>Выполнение заданий 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(1 ак.ч.) </w:t>
      </w:r>
      <w:r>
        <w:rPr>
          <w:rFonts w:cs="Times New Roman"/>
          <w:iCs/>
          <w:sz w:val="24"/>
          <w:szCs w:val="24"/>
        </w:rPr>
        <w:t xml:space="preserve">Сравнение десятичных дробей. Экспоненциальная запись числа с десятичной мантиссой. Округление десятичных дробей. </w:t>
      </w:r>
      <w:r>
        <w:rPr>
          <w:rFonts w:cs="Times New Roman"/>
          <w:sz w:val="24"/>
          <w:szCs w:val="24"/>
        </w:rPr>
        <w:t xml:space="preserve">Устный счет. </w:t>
      </w:r>
      <w:r>
        <w:rPr>
          <w:rFonts w:eastAsia="Times New Roman" w:cs="Times New Roman"/>
          <w:iCs/>
          <w:sz w:val="24"/>
          <w:szCs w:val="24"/>
          <w:lang w:eastAsia="ru-RU"/>
        </w:rPr>
        <w:t>Выполнение заданий 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6. </w:t>
      </w:r>
      <w:r>
        <w:rPr>
          <w:rFonts w:cs="Times New Roman"/>
          <w:b/>
          <w:bCs/>
          <w:sz w:val="24"/>
          <w:szCs w:val="24"/>
          <w:lang w:eastAsia="ru-RU"/>
        </w:rPr>
        <w:t>Проценты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Теоретическое занятие (2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Понятие процента. Историческая справка о возникновении символа, обозначающего процент. Правило нахождения процента от числа.  Связь между процентом и десятичной дробью. Нахождение числа по его процентам. Выполнение заданий 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(1 ак.ч.) </w:t>
      </w:r>
      <w:r>
        <w:rPr>
          <w:rFonts w:cs="Times New Roman"/>
          <w:iCs/>
          <w:sz w:val="24"/>
          <w:szCs w:val="24"/>
        </w:rPr>
        <w:t xml:space="preserve">Систематизация знаний о процентах. Закрепление умений </w:t>
      </w:r>
      <w:r>
        <w:rPr>
          <w:rFonts w:cs="Times New Roman"/>
          <w:sz w:val="24"/>
          <w:szCs w:val="24"/>
        </w:rPr>
        <w:t xml:space="preserve">находить процент от числа и умение находить число по его проценту. Устный счет. Выполнение </w:t>
      </w:r>
      <w:r>
        <w:rPr>
          <w:rFonts w:eastAsia="Times New Roman" w:cs="Times New Roman"/>
          <w:iCs/>
          <w:sz w:val="24"/>
          <w:szCs w:val="24"/>
          <w:lang w:eastAsia="ru-RU"/>
        </w:rPr>
        <w:t>заданий из рабочей тетради. Практическая работа № 1.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7. </w:t>
      </w:r>
      <w:r>
        <w:rPr>
          <w:rFonts w:cs="Times New Roman"/>
          <w:b/>
          <w:bCs/>
          <w:sz w:val="24"/>
          <w:szCs w:val="24"/>
          <w:lang w:eastAsia="ru-RU"/>
        </w:rPr>
        <w:t>Числа на Земле и в Космосе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 xml:space="preserve">Практическое занятие (1 ак.ч.) </w:t>
      </w:r>
      <w:r>
        <w:rPr>
          <w:rFonts w:cs="Times New Roman"/>
          <w:bCs/>
          <w:sz w:val="24"/>
          <w:szCs w:val="24"/>
          <w:lang w:eastAsia="ru-RU"/>
        </w:rPr>
        <w:t>Урок-викторина. Обобщение и закрепление изученного материала. Рассматриваются задачи космической направленности.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8. </w:t>
      </w:r>
      <w:r>
        <w:rPr>
          <w:rFonts w:cs="Times New Roman"/>
          <w:b/>
          <w:bCs/>
          <w:sz w:val="24"/>
          <w:szCs w:val="24"/>
          <w:lang w:eastAsia="ru-RU"/>
        </w:rPr>
        <w:t xml:space="preserve">Приемы рационального счета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eastAsia="ru-RU"/>
        </w:rPr>
        <w:t xml:space="preserve">Практическое занятие (1 ак.ч.) </w:t>
      </w:r>
      <w:r>
        <w:rPr>
          <w:rFonts w:cs="Times New Roman"/>
          <w:iCs/>
          <w:sz w:val="24"/>
          <w:szCs w:val="24"/>
        </w:rPr>
        <w:t>Знакомство с историческими фактами, связанными с открытием планеты Нептун. Работа Урбена Леверье. Значение математических вычислений для этого открытия. Рациональные приемы счета.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Устный счет. Выполнение заданий из рабочей тетради.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9. </w:t>
      </w:r>
      <w:r>
        <w:rPr>
          <w:rFonts w:cs="Times New Roman"/>
          <w:b/>
          <w:bCs/>
          <w:sz w:val="24"/>
          <w:szCs w:val="24"/>
          <w:lang w:eastAsia="ru-RU"/>
        </w:rPr>
        <w:t xml:space="preserve">Масштаб </w:t>
      </w: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>(2 ак.ч.)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>Практическое занятие (2 ак.ч.)</w:t>
      </w:r>
      <w:r>
        <w:rPr>
          <w:rFonts w:cs="Times New Roman"/>
          <w:iCs/>
          <w:sz w:val="24"/>
          <w:szCs w:val="24"/>
        </w:rPr>
        <w:t xml:space="preserve">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Постановка вопроса об изображении очень маленьких и больших объектов. Понятие масштаба. Виды масштаба. Способы записи масштаба. Выполнение заданий из рабочей тетради. Практическая работа №2.</w:t>
      </w:r>
      <w:r>
        <w:rPr>
          <w:rFonts w:cs="Times New Roman"/>
          <w:iCs/>
          <w:sz w:val="24"/>
          <w:szCs w:val="24"/>
        </w:rPr>
        <w:t xml:space="preserve"> Устный опрос. Выполнение заданий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из рабочей тетради. Практическая работа № 3.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10. </w:t>
      </w:r>
      <w:r>
        <w:rPr>
          <w:rFonts w:cs="Times New Roman"/>
          <w:b/>
          <w:sz w:val="24"/>
          <w:szCs w:val="24"/>
          <w:lang w:eastAsia="ru-RU"/>
        </w:rPr>
        <w:t>Метрическая система</w:t>
      </w:r>
    </w:p>
    <w:p>
      <w:pPr>
        <w:pStyle w:val="Normal"/>
        <w:spacing w:lineRule="auto" w:line="24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(1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Исторические предпосылки необходимости введения единой системы мер физических величин. Метрология – наука об измерениях. Система измерений СИ. Определения </w:t>
      </w:r>
      <w:r>
        <w:rPr>
          <w:rFonts w:cs="Times New Roman"/>
          <w:sz w:val="24"/>
          <w:szCs w:val="24"/>
        </w:rPr>
        <w:t>единиц измерения времени, расстояния, массы и их обозначения. Система мер величин, образованная с помощью международных приставок, обозначение и название таких величин.</w:t>
      </w:r>
    </w:p>
    <w:p>
      <w:pPr>
        <w:pStyle w:val="Normal"/>
        <w:spacing w:lineRule="auto" w:line="240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11. </w:t>
      </w:r>
      <w:r>
        <w:rPr>
          <w:rFonts w:cs="Times New Roman"/>
          <w:b/>
          <w:sz w:val="24"/>
          <w:szCs w:val="24"/>
          <w:lang w:eastAsia="ru-RU"/>
        </w:rPr>
        <w:t>Измерение расстояний на Земле и в космосе</w:t>
      </w:r>
    </w:p>
    <w:p>
      <w:pPr>
        <w:pStyle w:val="Normal"/>
        <w:spacing w:lineRule="auto" w:line="240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(3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Историческая справка о появлении термина «метр». Измерение расстояний до космических объектов – от древности до современности. Скорость света. </w:t>
      </w:r>
      <w:r>
        <w:rPr>
          <w:rFonts w:cs="Times New Roman"/>
          <w:sz w:val="24"/>
          <w:szCs w:val="24"/>
        </w:rPr>
        <w:t xml:space="preserve">Выводится формула вычисления расстояний до космического объекта при использовании метода космической радиолокации. Единицы измерения расстояний, используемые в астрономии: астрономическая единица, световой год, парсек. Определение этих понятий и связь между ними. Устный счет. </w:t>
      </w:r>
      <w:r>
        <w:rPr>
          <w:rFonts w:cs="Times New Roman"/>
          <w:iCs/>
          <w:sz w:val="24"/>
          <w:szCs w:val="24"/>
        </w:rPr>
        <w:t xml:space="preserve">Выполнение заданий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из рабочей тетради. </w:t>
      </w:r>
    </w:p>
    <w:p>
      <w:pPr>
        <w:pStyle w:val="Normal"/>
        <w:spacing w:lineRule="auto" w:line="24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12. </w:t>
      </w:r>
      <w:r>
        <w:rPr>
          <w:rFonts w:cs="Times New Roman"/>
          <w:b/>
          <w:bCs/>
          <w:sz w:val="24"/>
          <w:szCs w:val="24"/>
          <w:lang w:eastAsia="ru-RU"/>
        </w:rPr>
        <w:t>Размеры Солнечной системы.</w:t>
      </w:r>
    </w:p>
    <w:p>
      <w:pPr>
        <w:pStyle w:val="Normal"/>
        <w:spacing w:lineRule="auto" w:line="240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(1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Исторические факты </w:t>
      </w:r>
      <w:r>
        <w:rPr>
          <w:rFonts w:cs="Times New Roman"/>
          <w:sz w:val="24"/>
          <w:szCs w:val="24"/>
        </w:rPr>
        <w:t>о развитии представлений о размерах Солнечной системы. Систематизации знаний о единицах измерения расстояний в астрономии. Практическая работа № 4.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13. </w:t>
      </w:r>
      <w:r>
        <w:rPr>
          <w:rFonts w:cs="Times New Roman"/>
          <w:b/>
          <w:sz w:val="24"/>
          <w:szCs w:val="24"/>
          <w:lang w:eastAsia="ru-RU"/>
        </w:rPr>
        <w:t>Измерение массы на Земле и в космосе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Cs/>
          <w:sz w:val="24"/>
          <w:szCs w:val="24"/>
          <w:highlight w:val="yellow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(1 ак.ч.) </w:t>
      </w:r>
      <w:r>
        <w:rPr>
          <w:rFonts w:cs="Times New Roman"/>
          <w:iCs/>
          <w:sz w:val="24"/>
          <w:szCs w:val="24"/>
        </w:rPr>
        <w:t xml:space="preserve">Методы измерения массы Земли.  Масса Земли и масса Солнца. Единицы измерения массы в астрономии. Вычисление массы естественных космических объектов. Выполнение заданий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из рабочей тетради.</w:t>
      </w:r>
      <w:r>
        <w:rPr>
          <w:rFonts w:cs="Times New Roman"/>
          <w:iCs/>
          <w:sz w:val="24"/>
          <w:szCs w:val="24"/>
          <w:highlight w:val="yellow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14. </w:t>
      </w:r>
      <w:r>
        <w:rPr>
          <w:rFonts w:cs="Times New Roman"/>
          <w:b/>
          <w:sz w:val="24"/>
          <w:szCs w:val="24"/>
          <w:lang w:eastAsia="ru-RU"/>
        </w:rPr>
        <w:t>Измерение времени на Земле и в космосе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Cs/>
          <w:sz w:val="24"/>
          <w:szCs w:val="24"/>
          <w:highlight w:val="yellow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(1 ак.ч.) </w:t>
      </w:r>
      <w:r>
        <w:rPr>
          <w:rFonts w:cs="Times New Roman"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Определение единиц измерения времени, сутки и год через периоды обращения Земли вокруг своей оси и вокруг Солнца. Математическое обоснование необходимости введения високосного года. Алгоритм вычисления даты високосного года. </w:t>
      </w:r>
      <w:r>
        <w:rPr>
          <w:rFonts w:cs="Times New Roman"/>
          <w:iCs/>
          <w:sz w:val="24"/>
          <w:szCs w:val="24"/>
        </w:rPr>
        <w:t xml:space="preserve">Выполнение заданий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Тема 15.</w:t>
      </w:r>
      <w:r>
        <w:rPr>
          <w:rFonts w:cs="Times New Roman"/>
          <w:b/>
          <w:bCs/>
          <w:sz w:val="24"/>
          <w:szCs w:val="24"/>
          <w:lang w:eastAsia="ru-RU"/>
        </w:rPr>
        <w:t xml:space="preserve"> Знакомство с </w:t>
      </w:r>
      <w:r>
        <w:rPr>
          <w:rFonts w:cs="Times New Roman"/>
          <w:b/>
          <w:bCs/>
          <w:sz w:val="24"/>
          <w:szCs w:val="24"/>
          <w:lang w:val="en-US" w:eastAsia="ru-RU"/>
        </w:rPr>
        <w:t>GeoGebra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(1 ак.ч.) </w:t>
      </w:r>
      <w:r>
        <w:rPr>
          <w:rFonts w:cs="Times New Roman"/>
          <w:iCs/>
          <w:sz w:val="24"/>
          <w:szCs w:val="24"/>
        </w:rPr>
        <w:t xml:space="preserve"> Ставится вопрос о важности </w:t>
      </w:r>
      <w:r>
        <w:rPr>
          <w:rFonts w:cs="Times New Roman"/>
          <w:sz w:val="24"/>
          <w:szCs w:val="24"/>
        </w:rPr>
        <w:t xml:space="preserve">сложных математических расчетов для открытий в астрономии, для расчета траекторий полета космических аппаратов и т.п. Применение компьютерных   математических программ для решения прикладных задач.  </w:t>
      </w:r>
      <w:r>
        <w:rPr>
          <w:rFonts w:cs="Times New Roman"/>
          <w:bCs/>
          <w:sz w:val="24"/>
          <w:szCs w:val="24"/>
          <w:lang w:eastAsia="ru-RU"/>
        </w:rPr>
        <w:t xml:space="preserve">Знакомство с математической средой </w:t>
      </w:r>
      <w:r>
        <w:rPr>
          <w:rFonts w:cs="Times New Roman"/>
          <w:bCs/>
          <w:sz w:val="24"/>
          <w:szCs w:val="24"/>
          <w:lang w:val="en-US" w:eastAsia="ru-RU"/>
        </w:rPr>
        <w:t>GeoGebra</w:t>
      </w:r>
      <w:r>
        <w:rPr>
          <w:rFonts w:cs="Times New Roman"/>
          <w:bCs/>
          <w:sz w:val="24"/>
          <w:szCs w:val="24"/>
          <w:lang w:eastAsia="ru-RU"/>
        </w:rPr>
        <w:t>. Перспективы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  <w:lang w:val="en-US" w:eastAsia="ru-RU"/>
        </w:rPr>
        <w:t>GeoGebra</w:t>
      </w:r>
      <w:r>
        <w:rPr>
          <w:rFonts w:cs="Times New Roman"/>
          <w:sz w:val="24"/>
          <w:szCs w:val="24"/>
        </w:rPr>
        <w:t xml:space="preserve">. CAS калькулятор и его инструменты.  Устный счет. </w:t>
      </w:r>
      <w:r>
        <w:rPr>
          <w:rFonts w:cs="Times New Roman"/>
          <w:iCs/>
          <w:sz w:val="24"/>
          <w:szCs w:val="24"/>
        </w:rPr>
        <w:t xml:space="preserve">Выполнение заданий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16. </w:t>
      </w:r>
      <w:r>
        <w:rPr>
          <w:rFonts w:cs="Times New Roman"/>
          <w:b/>
          <w:bCs/>
          <w:sz w:val="24"/>
          <w:szCs w:val="24"/>
          <w:lang w:eastAsia="ru-RU"/>
        </w:rPr>
        <w:t>Масштаб Вселенной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(1 ак.ч.) </w:t>
      </w:r>
      <w:r>
        <w:rPr>
          <w:rFonts w:cs="Times New Roman"/>
          <w:sz w:val="24"/>
          <w:szCs w:val="24"/>
        </w:rPr>
        <w:t xml:space="preserve">Систематизация знаний, полученных при изучении тем раздела «Измерение величин на Земле и в космосе». Возможность масштабного изображении Солнечной системы и Вселенной. Выбор масштаба для данного изображения. </w:t>
      </w:r>
      <w:r>
        <w:rPr>
          <w:rFonts w:cs="Times New Roman"/>
          <w:iCs/>
          <w:sz w:val="24"/>
          <w:szCs w:val="24"/>
        </w:rPr>
        <w:t xml:space="preserve">Выполнение заданий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из рабочей тетради. </w:t>
      </w:r>
      <w:r>
        <w:rPr>
          <w:rFonts w:cs="Times New Roman"/>
          <w:sz w:val="24"/>
          <w:szCs w:val="24"/>
        </w:rPr>
        <w:t>Практическая работа № 5.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17. </w:t>
      </w:r>
      <w:r>
        <w:rPr>
          <w:rFonts w:cs="Times New Roman"/>
          <w:b/>
          <w:bCs/>
          <w:sz w:val="24"/>
          <w:szCs w:val="24"/>
          <w:lang w:eastAsia="ru-RU"/>
        </w:rPr>
        <w:t>Космос в математических задачах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>Практическое занятие (1 ак.ч.)</w:t>
      </w:r>
      <w:r>
        <w:rPr>
          <w:rFonts w:cs="Times New Roman"/>
          <w:iCs/>
          <w:sz w:val="24"/>
          <w:szCs w:val="24"/>
        </w:rPr>
        <w:t xml:space="preserve"> Урок-соревнование. Повторение и систематизация знаний </w:t>
      </w:r>
      <w:r>
        <w:rPr>
          <w:rFonts w:cs="Times New Roman"/>
          <w:sz w:val="24"/>
          <w:szCs w:val="24"/>
        </w:rPr>
        <w:t xml:space="preserve">по разделам «Числа на Земле и в космосе», «Измерение величин на Земле и в космосе». </w:t>
      </w:r>
      <w:r>
        <w:rPr>
          <w:rFonts w:cs="Times New Roman"/>
          <w:iCs/>
          <w:sz w:val="24"/>
          <w:szCs w:val="24"/>
        </w:rPr>
        <w:t xml:space="preserve">Выполнение заданий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18. </w:t>
      </w:r>
      <w:r>
        <w:rPr>
          <w:rFonts w:cs="Times New Roman"/>
          <w:b/>
          <w:bCs/>
          <w:sz w:val="24"/>
          <w:szCs w:val="24"/>
          <w:lang w:eastAsia="ru-RU"/>
        </w:rPr>
        <w:t>Приемы рационального сложения и вычитания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(1 ак.ч.) </w:t>
      </w:r>
      <w:r>
        <w:rPr>
          <w:rFonts w:cs="Times New Roman"/>
          <w:bCs/>
          <w:sz w:val="24"/>
          <w:szCs w:val="24"/>
          <w:lang w:eastAsia="ru-RU"/>
        </w:rPr>
        <w:t xml:space="preserve">Исторические факты, связанные с ролью математических вычислений в подготовке космических полетов. Приемы рационального сложения и вычитания. </w:t>
      </w:r>
      <w:r>
        <w:rPr>
          <w:rFonts w:cs="Times New Roman"/>
          <w:iCs/>
          <w:sz w:val="24"/>
          <w:szCs w:val="24"/>
        </w:rPr>
        <w:t xml:space="preserve">Выполнение заданий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19. </w:t>
      </w:r>
      <w:r>
        <w:rPr>
          <w:rFonts w:cs="Times New Roman"/>
          <w:b/>
          <w:bCs/>
          <w:sz w:val="24"/>
          <w:szCs w:val="24"/>
          <w:lang w:eastAsia="ru-RU"/>
        </w:rPr>
        <w:t>Эксперименты с листом Мебиуса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highlight w:val="yellow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 xml:space="preserve">Практическое занятие (1 ак.ч.) </w:t>
      </w:r>
      <w:r>
        <w:rPr>
          <w:rFonts w:cs="Times New Roman"/>
          <w:bCs/>
          <w:sz w:val="24"/>
          <w:szCs w:val="24"/>
          <w:lang w:eastAsia="ru-RU"/>
        </w:rPr>
        <w:t xml:space="preserve">Раздел математики геометрия. Понятие фигуры. Геометрический объект лист Мёбиуса. Эксперименты с листом Мебиуса. Устный счет. </w:t>
      </w:r>
      <w:r>
        <w:rPr>
          <w:rFonts w:cs="Times New Roman"/>
          <w:sz w:val="24"/>
          <w:szCs w:val="24"/>
        </w:rPr>
        <w:t>Практическая работа № 6.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20. </w:t>
      </w:r>
      <w:r>
        <w:rPr>
          <w:rFonts w:cs="Times New Roman"/>
          <w:b/>
          <w:bCs/>
          <w:sz w:val="24"/>
          <w:szCs w:val="24"/>
          <w:lang w:eastAsia="ru-RU"/>
        </w:rPr>
        <w:t>Пространство и размерность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(2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Понятия «пространство» и «размерность» в математике. Трехмерное, двухмерное, одномерное пространство. Пространство нулевой размерности. Физическое и математическое пространство. Приемы изображения объемных тел. </w:t>
      </w:r>
      <w:r>
        <w:rPr>
          <w:rFonts w:cs="Times New Roman"/>
          <w:iCs/>
          <w:sz w:val="24"/>
          <w:szCs w:val="24"/>
        </w:rPr>
        <w:t xml:space="preserve">Выполнение заданий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21. </w:t>
      </w:r>
      <w:r>
        <w:rPr>
          <w:rFonts w:cs="Times New Roman"/>
          <w:b/>
          <w:bCs/>
          <w:sz w:val="24"/>
          <w:szCs w:val="24"/>
          <w:lang w:eastAsia="ru-RU"/>
        </w:rPr>
        <w:t>Геометрические фигуры в космосе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(1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Простейшие геометрические фигуры. Угол, виды углов. Угол. Инструмент для измерения и построения углов – транспортир. Единицы измерения углов. Выполнение заданий в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Теоретическое занятие (1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Угол в астрономии. Угловое расстояние. Угловой диаметр. Измерение углов в астрономии. Выполнение задания 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(3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Простейшие геометрические фигуры.</w:t>
      </w: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Построение углов. Многоугольники. Геометрия созвездий. Окружность, построение окружности. Число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π</m:t>
        </m:r>
      </m:oMath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. Основные элементы окружности. Методы построения треугольника, равного данному с помощью циркуля и линейки. Выполнение заданий из рабочей тетради. </w:t>
      </w:r>
      <w:r>
        <w:rPr>
          <w:rFonts w:cs="Times New Roman"/>
          <w:sz w:val="24"/>
          <w:szCs w:val="24"/>
        </w:rPr>
        <w:t>Практическая работа № 7.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22. </w:t>
      </w:r>
      <w:r>
        <w:rPr>
          <w:rFonts w:cs="Times New Roman"/>
          <w:b/>
          <w:bCs/>
          <w:sz w:val="24"/>
          <w:szCs w:val="24"/>
          <w:lang w:eastAsia="ru-RU"/>
        </w:rPr>
        <w:t xml:space="preserve">Геометрия с </w:t>
      </w:r>
      <w:r>
        <w:rPr>
          <w:rFonts w:cs="Times New Roman"/>
          <w:b/>
          <w:bCs/>
          <w:sz w:val="24"/>
          <w:szCs w:val="24"/>
          <w:lang w:val="en-US" w:eastAsia="ru-RU"/>
        </w:rPr>
        <w:t>GeoGebra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Теоретическое занятие (1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Перспектива</w:t>
      </w: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</w:rPr>
        <w:t xml:space="preserve">«Геометрия» компьютерной среды </w:t>
      </w:r>
      <w:r>
        <w:rPr>
          <w:rFonts w:cs="Times New Roman"/>
          <w:sz w:val="24"/>
          <w:szCs w:val="24"/>
          <w:lang w:val="en-US"/>
        </w:rPr>
        <w:t>GeoGebra</w:t>
      </w:r>
      <w:r>
        <w:rPr>
          <w:rFonts w:cs="Times New Roman"/>
          <w:sz w:val="24"/>
          <w:szCs w:val="24"/>
        </w:rPr>
        <w:t xml:space="preserve"> и ее инструменты. Построение геометрических фигур с использованием инструментов </w:t>
      </w:r>
      <w:r>
        <w:rPr>
          <w:rFonts w:cs="Times New Roman"/>
          <w:sz w:val="24"/>
          <w:szCs w:val="24"/>
          <w:lang w:val="en-US"/>
        </w:rPr>
        <w:t>GeoGebra</w:t>
      </w:r>
      <w:r>
        <w:rPr>
          <w:rFonts w:cs="Times New Roman"/>
          <w:sz w:val="24"/>
          <w:szCs w:val="24"/>
        </w:rPr>
        <w:t xml:space="preserve">.  Алгоритм построения треугольника, равного данному в </w:t>
      </w:r>
      <w:r>
        <w:rPr>
          <w:rFonts w:cs="Times New Roman"/>
          <w:sz w:val="24"/>
          <w:szCs w:val="24"/>
          <w:lang w:val="en-US"/>
        </w:rPr>
        <w:t>GeoGebra</w:t>
      </w:r>
      <w:r>
        <w:rPr>
          <w:rFonts w:cs="Times New Roman"/>
          <w:sz w:val="24"/>
          <w:szCs w:val="24"/>
        </w:rPr>
        <w:t>.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Выполнение задания из рабочей тетради.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23. </w:t>
      </w:r>
      <w:r>
        <w:rPr>
          <w:rFonts w:cs="Times New Roman"/>
          <w:b/>
          <w:bCs/>
          <w:sz w:val="24"/>
          <w:szCs w:val="24"/>
          <w:lang w:eastAsia="ru-RU"/>
        </w:rPr>
        <w:t>Геометрия созвездий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(2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Связь астрономии и геометрии. Построение угла, равного данному, построение отрезка, равного данному. Построение геометрических фигур в масштабе.</w:t>
      </w:r>
      <w:r>
        <w:rPr>
          <w:rFonts w:cs="Times New Roman"/>
          <w:sz w:val="24"/>
          <w:szCs w:val="24"/>
        </w:rPr>
        <w:t xml:space="preserve">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Выполнение задания из рабочей тетради. Практическая работа № 8.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Тема 24.</w:t>
      </w:r>
      <w:r>
        <w:rPr>
          <w:rFonts w:cs="Times New Roman"/>
          <w:b/>
          <w:bCs/>
          <w:sz w:val="24"/>
          <w:szCs w:val="24"/>
          <w:lang w:eastAsia="ru-RU"/>
        </w:rPr>
        <w:t xml:space="preserve"> Траектории движения космических тел</w:t>
      </w:r>
    </w:p>
    <w:p>
      <w:pPr>
        <w:pStyle w:val="Normal"/>
        <w:spacing w:lineRule="auto" w:line="240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(2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Линии</w:t>
      </w: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их характеристики и особенности. Траектория движения тела. Орбита космического тела. </w:t>
      </w:r>
      <w:r>
        <w:rPr>
          <w:rFonts w:cs="Times New Roman"/>
          <w:sz w:val="24"/>
          <w:szCs w:val="24"/>
        </w:rPr>
        <w:t>Виды траекторий небесных тел.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Орбита космического тела. Первая космическая скорость. Круговые орбиты искусственных небесных тел. Эллиптические орбиты и их характеристики. Эллипс как геометрическая кривая. Выполнение задания из рабочей тетради.</w:t>
      </w:r>
    </w:p>
    <w:p>
      <w:pPr>
        <w:pStyle w:val="Normal"/>
        <w:spacing w:lineRule="auto" w:line="24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25. </w:t>
      </w:r>
      <w:r>
        <w:rPr>
          <w:rFonts w:cs="Times New Roman"/>
          <w:b/>
          <w:bCs/>
          <w:sz w:val="24"/>
          <w:szCs w:val="24"/>
          <w:lang w:eastAsia="ru-RU"/>
        </w:rPr>
        <w:t>Геометрия космических тел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>Теоретическое занятие (1 ак.ч.)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Сфера. Шар. Геоид. Площадь поверхности сферы. Ось вращения. Угол наклона </w:t>
      </w:r>
      <w:r>
        <w:rPr>
          <w:rFonts w:cs="Times New Roman"/>
          <w:sz w:val="24"/>
          <w:szCs w:val="24"/>
        </w:rPr>
        <w:t>земной оси к плоскости орбиты Земли.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Выполнение заданий в рабочей тетради.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(2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Геометрическое тело. Многогранники. Платоновы тела. Теорема Эйлера. Развертки многогранников. Цилиндр, конус, призма и их развертки. Длина окружности и площадь круга. Выполнение заданий в рабочей тетради.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26. </w:t>
      </w:r>
      <w:r>
        <w:rPr>
          <w:rFonts w:cs="Times New Roman"/>
          <w:b/>
          <w:bCs/>
          <w:sz w:val="24"/>
          <w:szCs w:val="24"/>
          <w:lang w:eastAsia="ru-RU"/>
        </w:rPr>
        <w:t xml:space="preserve">Геометрические тела с </w:t>
      </w:r>
      <w:r>
        <w:rPr>
          <w:rFonts w:cs="Times New Roman"/>
          <w:b/>
          <w:bCs/>
          <w:sz w:val="24"/>
          <w:szCs w:val="24"/>
          <w:lang w:val="en-US" w:eastAsia="ru-RU"/>
        </w:rPr>
        <w:t>GeoGebra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(1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Перспектива</w:t>
      </w: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</w:rPr>
        <w:t>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D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графика</w:t>
      </w:r>
      <w:r>
        <w:rPr>
          <w:rFonts w:cs="Times New Roman"/>
          <w:sz w:val="24"/>
          <w:szCs w:val="24"/>
        </w:rPr>
        <w:t xml:space="preserve">» компьютерной среды </w:t>
      </w:r>
      <w:r>
        <w:rPr>
          <w:rFonts w:cs="Times New Roman"/>
          <w:sz w:val="24"/>
          <w:szCs w:val="24"/>
          <w:lang w:val="en-US"/>
        </w:rPr>
        <w:t>GeoGebra</w:t>
      </w:r>
      <w:r>
        <w:rPr>
          <w:rFonts w:cs="Times New Roman"/>
          <w:sz w:val="24"/>
          <w:szCs w:val="24"/>
        </w:rPr>
        <w:t xml:space="preserve"> и ее инструменты. Построение сферы и линии пересечения сфер. Построение многогранников и их разверток.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Выполнение задания из рабочей тетради. Практическая работа № 9.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Тема 27.</w:t>
      </w:r>
      <w:r>
        <w:rPr>
          <w:rFonts w:cs="Times New Roman"/>
          <w:b/>
          <w:bCs/>
          <w:sz w:val="24"/>
          <w:szCs w:val="24"/>
          <w:lang w:eastAsia="ru-RU"/>
        </w:rPr>
        <w:t xml:space="preserve"> Геометрия на клетчатой бумаге.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(2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Геометрия на клетчатой бумаге. Площадь прямоугольника и прямоугольного треугольника. Вычисление площади плоской фигуры с вершинами в узлах клетчатой бумаги. Формула Пика. Деление отрезка. Построение отрезка, равного данному. Выполнение задания 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Тема 28.</w:t>
      </w:r>
      <w:r>
        <w:rPr>
          <w:rFonts w:cs="Times New Roman"/>
          <w:b/>
          <w:bCs/>
          <w:sz w:val="24"/>
          <w:szCs w:val="24"/>
          <w:lang w:eastAsia="ru-RU"/>
        </w:rPr>
        <w:t xml:space="preserve"> Приемы рационального умножения.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(2 ак.ч.) </w:t>
      </w:r>
      <w:r>
        <w:rPr>
          <w:rFonts w:cs="Times New Roman"/>
          <w:bCs/>
          <w:sz w:val="24"/>
          <w:szCs w:val="24"/>
          <w:lang w:eastAsia="ru-RU"/>
        </w:rPr>
        <w:t xml:space="preserve">Исторические факты, связанные с ролью математических вычислений в подготовке космических полетов. Приемы рационального умножения. Устный счет. </w:t>
      </w:r>
      <w:r>
        <w:rPr>
          <w:rFonts w:cs="Times New Roman"/>
          <w:iCs/>
          <w:sz w:val="24"/>
          <w:szCs w:val="24"/>
        </w:rPr>
        <w:t xml:space="preserve">Выполнение заданий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Тема 29.</w:t>
      </w:r>
      <w:r>
        <w:rPr>
          <w:rFonts w:cs="Times New Roman"/>
          <w:b/>
          <w:bCs/>
          <w:sz w:val="24"/>
          <w:szCs w:val="24"/>
          <w:lang w:eastAsia="ru-RU"/>
        </w:rPr>
        <w:t xml:space="preserve"> Геометрия космоса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(2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Обобщение и повторение</w:t>
      </w: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изученного материала по темам раздела «Геометрия космоса». Контроль усвоения изученного материала. Выполнение заданий в рабочей тетради. 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30. </w:t>
      </w:r>
      <w:r>
        <w:rPr>
          <w:rFonts w:cs="Times New Roman"/>
          <w:b/>
          <w:bCs/>
          <w:sz w:val="24"/>
          <w:szCs w:val="24"/>
          <w:lang w:eastAsia="ru-RU"/>
        </w:rPr>
        <w:t>Космические координаты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(2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Прямоугольные и полярные координаты.  Построение точек по заданным координатам. нахождение координат точки. Выполнение задания из рабочей тетради. Практическая работа № 10.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31. </w:t>
      </w:r>
      <w:r>
        <w:rPr>
          <w:rFonts w:cs="Times New Roman"/>
          <w:b/>
          <w:bCs/>
          <w:sz w:val="24"/>
          <w:szCs w:val="24"/>
          <w:lang w:eastAsia="ru-RU"/>
        </w:rPr>
        <w:t>Диаграммы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 xml:space="preserve">Практическое занятие (2 ак.ч.) </w:t>
      </w:r>
      <w:r>
        <w:rPr>
          <w:rFonts w:cs="Times New Roman"/>
          <w:bCs/>
          <w:sz w:val="24"/>
          <w:szCs w:val="24"/>
          <w:lang w:eastAsia="ru-RU"/>
        </w:rPr>
        <w:t xml:space="preserve">Понятие диаграммы. Виды диаграмм. Анализ информации, представленной в виде диаграмм. Столбчатые диаграммы. Круговые диаграммы. Построение диаграмм и их анализ.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Выполнение задания 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32. </w:t>
      </w:r>
      <w:r>
        <w:rPr>
          <w:rFonts w:cs="Times New Roman"/>
          <w:b/>
          <w:bCs/>
          <w:sz w:val="24"/>
          <w:szCs w:val="24"/>
          <w:lang w:eastAsia="ru-RU"/>
        </w:rPr>
        <w:t>Двоичное кодирование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 xml:space="preserve">Практическое занятие (2 ак.ч.)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Хранение и передача информации. Двоичное кодирование и двоичная система счисления.  переход от двоичной записи чисел к десятичной и от десятичной записи к двоичной. Действия сложения и умножения в двоичной системе счисления. Выполнение заданий в рабочей тетради.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Тема 33.</w:t>
      </w:r>
      <w:r>
        <w:rPr>
          <w:rFonts w:cs="Times New Roman"/>
          <w:b/>
          <w:bCs/>
          <w:sz w:val="24"/>
          <w:szCs w:val="24"/>
          <w:lang w:eastAsia="ru-RU"/>
        </w:rPr>
        <w:t xml:space="preserve"> Космические шифровки.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 xml:space="preserve">Практическое занятие (2 ак.ч.) </w:t>
      </w:r>
      <w:r>
        <w:rPr>
          <w:rFonts w:cs="Times New Roman"/>
          <w:bCs/>
          <w:sz w:val="24"/>
          <w:szCs w:val="24"/>
          <w:lang w:eastAsia="ru-RU"/>
        </w:rPr>
        <w:t>Использование</w:t>
      </w:r>
      <w:r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cs="Times New Roman"/>
          <w:bCs/>
          <w:sz w:val="24"/>
          <w:szCs w:val="24"/>
          <w:lang w:eastAsia="ru-RU"/>
        </w:rPr>
        <w:t xml:space="preserve">двоичной системы счисления для составления шифровок. Алгоритм разгадывания шифровок по данному ключу. Алгоритм составления шифровки и ключа к ней.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Выполнение заданий в рабочей тетради. </w:t>
      </w:r>
      <w:r>
        <w:rPr>
          <w:rFonts w:cs="Times New Roman"/>
          <w:bCs/>
          <w:sz w:val="24"/>
          <w:szCs w:val="24"/>
          <w:lang w:eastAsia="ru-RU"/>
        </w:rPr>
        <w:t>Командная игра.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Тема 34.</w:t>
      </w:r>
      <w:r>
        <w:rPr>
          <w:rFonts w:cs="Times New Roman"/>
          <w:b/>
          <w:bCs/>
          <w:sz w:val="24"/>
          <w:szCs w:val="24"/>
          <w:lang w:eastAsia="ru-RU"/>
        </w:rPr>
        <w:t xml:space="preserve"> Приемы рационального деления.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Практическое занятие (2 ак.ч.) </w:t>
      </w:r>
      <w:r>
        <w:rPr>
          <w:rFonts w:cs="Times New Roman"/>
          <w:bCs/>
          <w:sz w:val="24"/>
          <w:szCs w:val="24"/>
          <w:lang w:eastAsia="ru-RU"/>
        </w:rPr>
        <w:t xml:space="preserve">Исторические факты, связанные с </w:t>
      </w:r>
      <w:r>
        <w:rPr>
          <w:rFonts w:cs="Times New Roman"/>
          <w:color w:val="000000"/>
          <w:sz w:val="24"/>
          <w:szCs w:val="24"/>
        </w:rPr>
        <w:t>применением в российской и советской науке математических вычислений при подготовке космических полетов</w:t>
      </w:r>
      <w:r>
        <w:rPr>
          <w:rFonts w:cs="Times New Roman"/>
          <w:bCs/>
          <w:sz w:val="24"/>
          <w:szCs w:val="24"/>
          <w:lang w:eastAsia="ru-RU"/>
        </w:rPr>
        <w:t xml:space="preserve">. Приемы рационального деления. Устный счет. </w:t>
      </w:r>
      <w:r>
        <w:rPr>
          <w:rFonts w:cs="Times New Roman"/>
          <w:iCs/>
          <w:sz w:val="24"/>
          <w:szCs w:val="24"/>
        </w:rPr>
        <w:t xml:space="preserve">Выполнение заданий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Тема 35. </w:t>
      </w:r>
      <w:r>
        <w:rPr>
          <w:rFonts w:cs="Times New Roman"/>
          <w:b/>
          <w:bCs/>
          <w:sz w:val="24"/>
          <w:szCs w:val="24"/>
          <w:lang w:eastAsia="ru-RU"/>
        </w:rPr>
        <w:t>Подготовка к конференции «Математика и космос»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sz w:val="24"/>
          <w:szCs w:val="24"/>
          <w:highlight w:val="yellow"/>
        </w:rPr>
      </w:pPr>
      <w:r>
        <w:rPr>
          <w:rFonts w:cs="Times New Roman"/>
          <w:b/>
          <w:bCs/>
          <w:sz w:val="24"/>
          <w:szCs w:val="24"/>
          <w:lang w:eastAsia="ru-RU"/>
        </w:rPr>
        <w:t xml:space="preserve">Практическое занятие (2 ак.ч.) </w:t>
      </w:r>
      <w:r>
        <w:rPr>
          <w:rFonts w:cs="Times New Roman"/>
          <w:bCs/>
          <w:sz w:val="24"/>
          <w:szCs w:val="24"/>
          <w:lang w:eastAsia="ru-RU"/>
        </w:rPr>
        <w:t xml:space="preserve">Подведение итогов курса. Подготовка группового доклада к конференции «Математика и космос». Этапы подготовки группового доклада. </w:t>
      </w:r>
      <w:r>
        <w:rPr>
          <w:rFonts w:cs="Times New Roman"/>
          <w:iCs/>
          <w:sz w:val="24"/>
          <w:szCs w:val="24"/>
        </w:rPr>
        <w:t xml:space="preserve">Выполнение заданий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из рабочей тетради.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Тема 36.</w:t>
      </w:r>
      <w:r>
        <w:rPr>
          <w:rFonts w:cs="Times New Roman"/>
          <w:b/>
          <w:bCs/>
          <w:sz w:val="24"/>
          <w:szCs w:val="24"/>
          <w:lang w:eastAsia="ru-RU"/>
        </w:rPr>
        <w:t xml:space="preserve"> Конференция «Математика и космос»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 xml:space="preserve">Практическое занятие (1 ак.ч.) </w:t>
      </w:r>
      <w:r>
        <w:rPr>
          <w:rFonts w:cs="Times New Roman"/>
          <w:bCs/>
          <w:sz w:val="24"/>
          <w:szCs w:val="24"/>
          <w:lang w:eastAsia="ru-RU"/>
        </w:rPr>
        <w:t xml:space="preserve"> Представление групповых докладов. Обсуждение представленных докладов. Выставление зачетов.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sz w:val="24"/>
          <w:szCs w:val="24"/>
          <w:highlight w:val="yellow"/>
        </w:rPr>
      </w:pPr>
      <w:r>
        <w:rPr>
          <w:rFonts w:cs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Планируемые результаты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достижения поставленной цели и реализации задач программы используются следующие методы обучения: 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словесные (рассказ, беседа, объяснение);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наглядные (показ иллюстраций, видеоматериалов, наблюдения);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практические (демонстрационный эксперимент, решения задач, практические работы, викторины, игры).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окончании изучения курса обучающиеся должны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знать/понимать: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смысл понятий: число, величина, точка, отрезок, луч, прямая, координаты точки, угол, многоугольник, окружность, круг, эллипс, многогранник, сфера;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знать правило округления натуральных чисел;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методы построений с использованием циркуля и линейки;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назначение математических инструментов;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знать различия в системах координат;</w:t>
      </w:r>
    </w:p>
    <w:p>
      <w:pPr>
        <w:pStyle w:val="Normal"/>
        <w:spacing w:lineRule="auto" w:line="360" w:before="0" w:after="0"/>
        <w:ind w:firstLine="69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уметь: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сравнивать величины в различных единицах измерения;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использовать математические инструменты для измерения углов и расстояний;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находить площади некоторых плоских фигур;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использовать приобретенные знания при решении задач прикладной направленности.</w:t>
      </w:r>
    </w:p>
    <w:p>
      <w:pPr>
        <w:pStyle w:val="Normal"/>
        <w:spacing w:lineRule="auto" w:line="360" w:before="0" w:after="0"/>
        <w:ind w:firstLine="69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Способы диагностики и контроля результатов</w:t>
      </w:r>
    </w:p>
    <w:p>
      <w:pPr>
        <w:pStyle w:val="Normal"/>
        <w:spacing w:lineRule="auto" w:line="360" w:before="0" w:after="0"/>
        <w:ind w:firstLine="69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изучении программы курса используются следующие виды контроля: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текущий (задания из рабочей тетради, урок-викторина, урок-игра, практические работы);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итоговый (урок-конференция). </w:t>
      </w:r>
    </w:p>
    <w:p>
      <w:pPr>
        <w:pStyle w:val="1"/>
        <w:spacing w:lineRule="auto" w:line="360" w:before="0"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аттестации и оценочные материалы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рамках программы применяются следующие формы контроля усвоения материала: задания из рабочей тетради, практические работы, урок-игра, урок-викторина, конференция. </w:t>
      </w:r>
      <w:r>
        <w:rPr>
          <w:rFonts w:cs="Times New Roman"/>
          <w:b/>
          <w:sz w:val="24"/>
          <w:szCs w:val="24"/>
        </w:rPr>
        <w:tab/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Решение занимательных задач направлено на </w:t>
      </w:r>
      <w:r>
        <w:rPr>
          <w:rFonts w:eastAsia="" w:cs="Times New Roman" w:eastAsiaTheme="minorEastAsia"/>
          <w:sz w:val="24"/>
          <w:szCs w:val="24"/>
        </w:rPr>
        <w:t>развитие логического и пространственного мышления; развитие творческих способностей.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Выполнение заданий для из рабочей тетради направлено на развитие познавательной деятельности, отработку практических навыков и умений, овладение формами самостоятельной работы, формирование творческой активности. 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Практические работы проводятся в ходе изучения темы, позволяют закрепить полученные теоретические знания, а также самостоятельно справляться с рядом задач, находя решение, анализируя и делая выводы. 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Уроки-игры и уроки-викторины позволяют в игровой форме сформировать и проверить у ребят уровень усвоенных знаний и сформированности практических навыков. Особенность применяемой игры состоит в создании благоприятной атмосферы на уроке, превращении урока в интересное и необычное событие, увлекательное приключение, что влечет за собой снятие эмоционального напряжения, вызванного нагрузкой на нервную систему при интенсивном обучении в школе.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Урок-конференция проводится с целью повторения пройденного курса, расширения и углубления знаний по разделам курса, повышения интереса к предмету и тематике космоса. Обучающиеся учатся искать информацию по дополнительным источникам, формируют умения анализировать, классифицировать информацию и кратко ее излагать. Подготовка докладов на конференцию происходит в группе, поэтому формируются навыки работы в команде. Обсуждение докладов формирует умения вести дискуссию, отстаивать свою точку зрения.</w:t>
      </w:r>
    </w:p>
    <w:p>
      <w:pPr>
        <w:pStyle w:val="Normal"/>
        <w:spacing w:lineRule="auto" w:line="360" w:before="0" w:after="0"/>
        <w:ind w:firstLine="709"/>
        <w:jc w:val="center"/>
        <w:rPr>
          <w:rFonts w:cs="Times New Roman"/>
          <w:b/>
          <w:i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Критерии оценки выполнения заданий из рабочей тетради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b/>
          <w:i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оценка </w:t>
      </w:r>
      <w:r>
        <w:rPr>
          <w:rFonts w:cs="Times New Roman"/>
          <w:b/>
          <w:sz w:val="24"/>
          <w:szCs w:val="24"/>
        </w:rPr>
        <w:t xml:space="preserve">«зачтено» </w:t>
      </w:r>
      <w:r>
        <w:rPr>
          <w:rFonts w:cs="Times New Roman"/>
          <w:sz w:val="24"/>
          <w:szCs w:val="24"/>
        </w:rPr>
        <w:t>выставляется обучающемуся за умение самостоятельно или с помощью направляющих вопросов учителя находить решение поставленной задачи с применением изученных методов, приемов;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360" w:firstLine="698"/>
        <w:contextualSpacing/>
        <w:jc w:val="both"/>
        <w:rPr>
          <w:rFonts w:cs="Times New Roman"/>
          <w:b/>
          <w:i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оценка </w:t>
      </w:r>
      <w:r>
        <w:rPr>
          <w:rFonts w:cs="Times New Roman"/>
          <w:b/>
          <w:sz w:val="24"/>
          <w:szCs w:val="24"/>
        </w:rPr>
        <w:t xml:space="preserve">«незачтено» </w:t>
      </w:r>
      <w:r>
        <w:rPr>
          <w:rFonts w:cs="Times New Roman"/>
          <w:sz w:val="24"/>
          <w:szCs w:val="24"/>
        </w:rPr>
        <w:t>выставляется обучающемуся, если задание не выполнено или содержание ответа не соответствует теме задания или соответствует ему в очень малой степени.</w:t>
      </w:r>
    </w:p>
    <w:p>
      <w:pPr>
        <w:pStyle w:val="Normal"/>
        <w:spacing w:lineRule="auto" w:line="360" w:before="0" w:after="0"/>
        <w:ind w:firstLine="709"/>
        <w:jc w:val="center"/>
        <w:rPr>
          <w:rFonts w:cs="Times New Roman"/>
          <w:b/>
          <w:i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Критерии оценки практических работ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оценка</w:t>
      </w:r>
      <w:r>
        <w:rPr>
          <w:rFonts w:cs="Times New Roman"/>
          <w:b/>
          <w:sz w:val="24"/>
          <w:szCs w:val="24"/>
        </w:rPr>
        <w:t xml:space="preserve"> «зачтено»</w:t>
      </w:r>
      <w:r>
        <w:rPr>
          <w:rFonts w:cs="Times New Roman"/>
          <w:sz w:val="24"/>
          <w:szCs w:val="24"/>
        </w:rPr>
        <w:t xml:space="preserve"> выставляется обучающемуся, если решение задачи верное и выбран рациональный путь решения, работа оформлена аккуратно и без замечаний. Допускается выбор нерационального пути решения поставленной задачи, наличие нескольких недочетов или негрубых ошибок. Допускается получение неверного ответа, если ход выполнения задания верный, но допущены ошибки в решении. 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b/>
          <w:i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оценка </w:t>
      </w:r>
      <w:r>
        <w:rPr>
          <w:rFonts w:cs="Times New Roman"/>
          <w:b/>
          <w:sz w:val="24"/>
          <w:szCs w:val="24"/>
        </w:rPr>
        <w:t xml:space="preserve">«незачтено» </w:t>
      </w:r>
      <w:r>
        <w:rPr>
          <w:rFonts w:cs="Times New Roman"/>
          <w:sz w:val="24"/>
          <w:szCs w:val="24"/>
        </w:rPr>
        <w:t>выставляется обучающемуся, если в работе получен неверный ответ, связанный с грубой ошибкой, отражающей непонимание обучающемся используемых законов и правил или если ответ не получен.</w:t>
      </w:r>
    </w:p>
    <w:p>
      <w:pPr>
        <w:pStyle w:val="Normal"/>
        <w:spacing w:lineRule="auto" w:line="360" w:before="0" w:after="0"/>
        <w:ind w:firstLine="709"/>
        <w:jc w:val="center"/>
        <w:rPr>
          <w:rFonts w:cs="Times New Roman"/>
          <w:b/>
          <w:i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Критерии оценки игры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оценка</w:t>
      </w:r>
      <w:r>
        <w:rPr>
          <w:rFonts w:cs="Times New Roman"/>
          <w:b/>
          <w:sz w:val="24"/>
          <w:szCs w:val="24"/>
        </w:rPr>
        <w:t xml:space="preserve"> «зачтено»</w:t>
      </w:r>
      <w:r>
        <w:rPr>
          <w:rFonts w:cs="Times New Roman"/>
          <w:sz w:val="24"/>
          <w:szCs w:val="24"/>
        </w:rPr>
        <w:t xml:space="preserve"> выставляется обучающемуся, если он принимает активное участие в игре и показывает знания пройденного материала. 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firstLine="698"/>
        <w:contextualSpacing/>
        <w:jc w:val="center"/>
        <w:rPr>
          <w:rFonts w:cs="Times New Roman"/>
          <w:b/>
          <w:i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оценка </w:t>
      </w:r>
      <w:r>
        <w:rPr>
          <w:rFonts w:cs="Times New Roman"/>
          <w:b/>
          <w:sz w:val="24"/>
          <w:szCs w:val="24"/>
        </w:rPr>
        <w:t xml:space="preserve">«незачтено» </w:t>
      </w:r>
      <w:r>
        <w:rPr>
          <w:rFonts w:cs="Times New Roman"/>
          <w:sz w:val="24"/>
          <w:szCs w:val="24"/>
        </w:rPr>
        <w:t>выставляется обучающемуся, если он не принимает участия в игре или показывает отсутствие понимания пройденного материала.</w:t>
      </w:r>
    </w:p>
    <w:p>
      <w:pPr>
        <w:pStyle w:val="ListParagraph"/>
        <w:spacing w:lineRule="auto" w:line="360" w:before="0" w:after="0"/>
        <w:ind w:left="0" w:firstLine="709"/>
        <w:contextualSpacing/>
        <w:jc w:val="center"/>
        <w:rPr>
          <w:rFonts w:cs="Times New Roman"/>
          <w:b/>
          <w:i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Критерии оценки доклада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b/>
          <w:i/>
          <w:i/>
          <w:sz w:val="24"/>
          <w:szCs w:val="24"/>
        </w:rPr>
      </w:pPr>
      <w:r>
        <w:rPr>
          <w:rFonts w:cs="Times New Roman"/>
          <w:sz w:val="24"/>
          <w:szCs w:val="24"/>
        </w:rPr>
        <w:t>оценка</w:t>
      </w:r>
      <w:r>
        <w:rPr>
          <w:rFonts w:cs="Times New Roman"/>
          <w:b/>
          <w:sz w:val="24"/>
          <w:szCs w:val="24"/>
        </w:rPr>
        <w:t xml:space="preserve"> «зачтено»</w:t>
      </w:r>
      <w:r>
        <w:rPr>
          <w:rFonts w:cs="Times New Roman"/>
          <w:sz w:val="24"/>
          <w:szCs w:val="24"/>
        </w:rPr>
        <w:t xml:space="preserve"> выставляется обучающемуся, если он обнаруживает знание и понимание излагаемого материала.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оценка </w:t>
      </w:r>
      <w:r>
        <w:rPr>
          <w:rFonts w:cs="Times New Roman"/>
          <w:b/>
          <w:sz w:val="24"/>
          <w:szCs w:val="24"/>
        </w:rPr>
        <w:t xml:space="preserve">«незачтено» </w:t>
      </w:r>
      <w:r>
        <w:rPr>
          <w:rFonts w:cs="Times New Roman"/>
          <w:sz w:val="24"/>
          <w:szCs w:val="24"/>
        </w:rPr>
        <w:t>выставляется обучающемуся, если он обнаруживает незнание излагаемого материала, допускает ошибки, искажающие смысл основных определений и понятий, беспорядочно излагает материал.</w:t>
      </w:r>
    </w:p>
    <w:p>
      <w:pPr>
        <w:pStyle w:val="1"/>
        <w:spacing w:lineRule="auto" w:line="36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Организационно-педагогические условия реализации программы</w:t>
      </w:r>
    </w:p>
    <w:p>
      <w:pPr>
        <w:pStyle w:val="2"/>
        <w:spacing w:lineRule="auto" w:line="36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Материально-технические условия реализации программы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реализации программы необходимо наличие следующих </w:t>
      </w:r>
      <w:r>
        <w:rPr>
          <w:rFonts w:cs="Times New Roman"/>
          <w:i/>
          <w:iCs/>
          <w:sz w:val="24"/>
          <w:szCs w:val="24"/>
        </w:rPr>
        <w:t>технических средств</w:t>
      </w:r>
      <w:r>
        <w:rPr>
          <w:rFonts w:cs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персональный компьютер</w:t>
      </w:r>
      <w:r>
        <w:rPr>
          <w:rFonts w:cs="Times New Roman"/>
          <w:sz w:val="24"/>
          <w:szCs w:val="24"/>
          <w:lang w:val="en-US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проектор</w:t>
      </w:r>
      <w:r>
        <w:rPr>
          <w:rFonts w:cs="Times New Roman"/>
          <w:sz w:val="24"/>
          <w:szCs w:val="24"/>
          <w:lang w:val="en-US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экран;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принтер с возможность черно-белой или цветной печати;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кликер</w:t>
      </w:r>
      <w:r>
        <w:rPr>
          <w:rFonts w:cs="Times New Roman"/>
          <w:sz w:val="24"/>
          <w:szCs w:val="24"/>
          <w:lang w:val="en-US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лазерная указка</w:t>
      </w:r>
      <w:r>
        <w:rPr>
          <w:rFonts w:cs="Times New Roman"/>
          <w:sz w:val="24"/>
          <w:szCs w:val="24"/>
          <w:lang w:val="en-US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компьютерная мышь</w:t>
      </w:r>
      <w:r>
        <w:rPr>
          <w:rFonts w:cs="Times New Roman"/>
          <w:sz w:val="24"/>
          <w:szCs w:val="24"/>
          <w:lang w:val="en-US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колонки для воспроизведения аудиоматериалов.</w:t>
      </w:r>
    </w:p>
    <w:p>
      <w:pPr>
        <w:pStyle w:val="Normal"/>
        <w:spacing w:lineRule="auto" w:line="360" w:before="0"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реализации программы необходимо наличие следующих </w:t>
      </w:r>
      <w:r>
        <w:rPr>
          <w:rFonts w:cs="Times New Roman"/>
          <w:i/>
          <w:iCs/>
          <w:sz w:val="24"/>
          <w:szCs w:val="24"/>
        </w:rPr>
        <w:t>материальных средств</w:t>
      </w:r>
      <w:r>
        <w:rPr>
          <w:rFonts w:cs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программное обеспечение </w:t>
      </w:r>
      <w:r>
        <w:rPr>
          <w:rFonts w:cs="Times New Roman"/>
          <w:sz w:val="24"/>
          <w:szCs w:val="24"/>
          <w:lang w:val="en-US"/>
        </w:rPr>
        <w:t>Microsoft Office</w:t>
      </w:r>
      <w:r>
        <w:rPr>
          <w:rFonts w:cs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доступ в интернет;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firstLine="709"/>
        <w:contextualSpacing/>
        <w:jc w:val="center"/>
        <w:rPr>
          <w:rFonts w:cs="Times New Roman"/>
          <w:sz w:val="24"/>
          <w:szCs w:val="24"/>
          <w:shd w:fill="FDFDFE" w:val="clear"/>
        </w:rPr>
      </w:pPr>
      <w:r>
        <w:rPr>
          <w:rFonts w:cs="Times New Roman"/>
          <w:sz w:val="24"/>
          <w:szCs w:val="24"/>
        </w:rPr>
        <w:t>оборудованный учебный класс</w:t>
      </w:r>
      <w:r>
        <w:rPr>
          <w:rFonts w:cs="Times New Roman"/>
          <w:sz w:val="24"/>
          <w:szCs w:val="24"/>
          <w:lang w:val="en-US"/>
        </w:rPr>
        <w:t>.</w:t>
      </w:r>
    </w:p>
    <w:p>
      <w:pPr>
        <w:pStyle w:val="2"/>
        <w:spacing w:lineRule="auto" w:line="360" w:before="0" w:after="0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>Учебно-методическое и информационное обеспечение программы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3433" w:leader="none"/>
        </w:tabs>
        <w:spacing w:lineRule="auto" w:line="360"/>
        <w:ind w:left="0" w:firstLine="709"/>
        <w:jc w:val="center"/>
        <w:rPr>
          <w:rFonts w:cs="Times New Roman"/>
          <w:b/>
          <w:i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Основные источники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360" w:before="0" w:after="0"/>
        <w:ind w:left="0" w:firstLine="698"/>
        <w:contextualSpacing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Виленкин Н. Я. Факультативный курс. Избранные вопросы математики. 7-8 кл. / Н. Я. Виленкин, Р. С. Гутер, А. Н. Земляков, И. Л. Никольская, М.: «Просвещение», 1978.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360" w:before="0" w:after="0"/>
        <w:ind w:left="0" w:firstLine="698"/>
        <w:contextualSpacing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Виноградова Т. М. Математика. 5-6 классы / Т.М. Виноградова, М.: Эксмо, 2018. 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Все о планетах и созвездиях: атлас справочник / сост. И. А. Лесков, СПб.: ООО «СЗКЭО», 2007.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360" w:before="0" w:after="0"/>
        <w:ind w:left="0" w:firstLine="698"/>
        <w:contextualSpacing/>
        <w:jc w:val="both"/>
        <w:rPr>
          <w:rFonts w:cs="Times New Roman"/>
          <w:bCs/>
          <w:color w:val="auto"/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eastAsia="ru-RU"/>
        </w:rPr>
        <w:t>Гарлик М. А.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 Вселенная: иллюстрированный атлас: [карты, цифры, факты, гипотезы, сравнения: 0+] / М. А. Гарлик; перевод с английского Андрей Дамбис, М.: Махаон, cop. 2019.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cs="Times New Roman"/>
          <w:color w:val="auto"/>
          <w:sz w:val="24"/>
          <w:szCs w:val="24"/>
        </w:rPr>
        <w:t xml:space="preserve">Депман И. Я. Меры и метрическая система / И. Я. Депман, М.: Издательский дом Мещерякова, 2018.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360" w:before="0" w:after="0"/>
        <w:ind w:left="0" w:firstLine="698"/>
        <w:contextualSpacing/>
        <w:jc w:val="both"/>
        <w:rPr>
          <w:rFonts w:cs="Times New Roman"/>
          <w:bCs/>
          <w:color w:val="auto"/>
          <w:spacing w:val="-20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 xml:space="preserve">Жохов В. И. Математический тренажер. 5 класс: пособие для учителей м учащихся / </w:t>
      </w:r>
      <w:r>
        <w:rPr>
          <w:rFonts w:cs="Times New Roman"/>
          <w:bCs/>
          <w:color w:val="auto"/>
          <w:spacing w:val="-20"/>
          <w:sz w:val="24"/>
          <w:szCs w:val="24"/>
        </w:rPr>
        <w:t xml:space="preserve">В.  И.  Жохов. – 11-е изд., стер., М.: Мнемозина, 2020.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360" w:before="0" w:after="0"/>
        <w:ind w:left="0" w:firstLine="698"/>
        <w:contextualSpacing/>
        <w:jc w:val="both"/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Зубарева И. И. Математика. 5 кл.: учеб. для учащихся общеобразоват. учреждений / И. И. Зубарева, А. Г. Мордкович. –14-е изд., М.: Мнемозина, 2013.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Козлова А. С. Математика. 5 кл.: учеб. для организаций, осуществляющих образовательную деятельность. В 2 ч. Ч. 1 / С. А. Козлова, А. Г. Рубин. – Изд. 2-е., М.: Баласс, 2015.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Коликов А. Ф., Коликов А. В. Изобретательность в вычислениях / А. Ф. Коликов, А. В. Коликов,</w:t>
      </w:r>
      <w:r>
        <w:rPr>
          <w:rFonts w:cs="Times New Roman"/>
          <w:color w:val="auto"/>
          <w:sz w:val="24"/>
          <w:szCs w:val="24"/>
        </w:rPr>
        <w:t xml:space="preserve"> М.: Дрофа, 2003.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360" w:before="0" w:after="0"/>
        <w:ind w:left="0" w:firstLine="698"/>
        <w:contextualSpacing/>
        <w:jc w:val="both"/>
        <w:rPr>
          <w:rFonts w:cs="Times New Roman"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Математический энциклопедический словарь / Гл. ред. Ю. В. Прохоров; Ред. кол: С. И. Адян, Н. С. Бахвалов, В. И. Битюцков, А. П. Ершов, Л. Д. Кудрявцев, А. Л. Онищик, А. П. Юшкевич,</w:t>
      </w:r>
      <w:r>
        <w:rPr>
          <w:rFonts w:cs="Times New Roman"/>
          <w:color w:val="auto"/>
          <w:sz w:val="24"/>
          <w:szCs w:val="24"/>
        </w:rPr>
        <w:t xml:space="preserve"> М.: Сов. Энциклопедия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, 1988.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993" w:leader="none"/>
        </w:tabs>
        <w:spacing w:lineRule="auto" w:line="360" w:before="0" w:after="0"/>
        <w:ind w:left="0" w:firstLine="698"/>
        <w:contextualSpacing/>
        <w:jc w:val="both"/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fill="FDFDFE" w:val="clear"/>
        </w:rPr>
        <w:t xml:space="preserve">Мерзляк А. Г. Математика. 5 кл.: учебник для учащихся общеобразовательных учреждений / А. Г. Мерзляк, В. Б. Полонский, М. С. Якир, М.: Вентана-Граф, 2013.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360" w:before="0" w:after="0"/>
        <w:ind w:left="0" w:firstLine="698"/>
        <w:contextualSpacing/>
        <w:jc w:val="both"/>
        <w:rPr>
          <w:rFonts w:cs="Times New Roman"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Минаева С. С. Устные упражнения. 5 кл.: учебное пособие для общеобразовательных организаций / С.С. Минаева. </w:t>
      </w:r>
      <w:r>
        <w:rPr>
          <w:rFonts w:cs="Times New Roman"/>
          <w:color w:val="auto"/>
          <w:sz w:val="24"/>
          <w:szCs w:val="24"/>
        </w:rPr>
        <w:t xml:space="preserve">– 3-е изд., М.: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Просвещение, 2018.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ind w:left="0" w:firstLine="698"/>
        <w:contextualSpacing/>
        <w:jc w:val="both"/>
        <w:rPr>
          <w:rFonts w:cs="Times New Roman"/>
          <w:bCs/>
          <w:color w:val="auto"/>
          <w:sz w:val="24"/>
          <w:szCs w:val="24"/>
        </w:rPr>
      </w:pPr>
      <w:hyperlink r:id="rId2">
        <w:r>
          <w:rPr>
            <w:rStyle w:val="-"/>
            <w:rFonts w:cs="Times New Roman"/>
            <w:color w:val="auto"/>
            <w:sz w:val="24"/>
            <w:szCs w:val="24"/>
          </w:rPr>
          <w:t xml:space="preserve">Моро М. </w:t>
        </w:r>
      </w:hyperlink>
      <w:r>
        <w:rPr>
          <w:rFonts w:eastAsia="Times New Roman" w:cs="Times New Roman"/>
          <w:bCs/>
          <w:color w:val="auto"/>
          <w:kern w:val="2"/>
          <w:sz w:val="24"/>
          <w:szCs w:val="24"/>
          <w:lang w:eastAsia="ru-RU"/>
        </w:rPr>
        <w:t xml:space="preserve">Математика. 4 класс. В 2-х частях : Учебник для общеобразовательных организаций / М. </w:t>
      </w:r>
      <w:hyperlink r:id="rId3">
        <w:r>
          <w:rPr>
            <w:rStyle w:val="-"/>
            <w:rFonts w:cs="Times New Roman"/>
            <w:color w:val="auto"/>
            <w:sz w:val="24"/>
            <w:szCs w:val="24"/>
          </w:rPr>
          <w:t>Моро, М. Бантова, Г. Бельтюкова и др</w:t>
        </w:r>
      </w:hyperlink>
      <w:r>
        <w:rPr>
          <w:rFonts w:cs="Times New Roman"/>
          <w:color w:val="auto"/>
          <w:sz w:val="24"/>
          <w:szCs w:val="24"/>
        </w:rPr>
        <w:t xml:space="preserve">.,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eastAsia="ru-RU"/>
        </w:rPr>
        <w:t xml:space="preserve">М.: Просвящение, 2018.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pacing w:val="-20"/>
          <w:sz w:val="24"/>
          <w:szCs w:val="24"/>
          <w:lang w:eastAsia="ru-RU"/>
        </w:rPr>
      </w:pPr>
      <w:r>
        <w:rPr>
          <w:rFonts w:cs="Times New Roman"/>
          <w:color w:val="auto"/>
          <w:sz w:val="24"/>
          <w:szCs w:val="24"/>
        </w:rPr>
        <w:t xml:space="preserve">Наши победы в космосе, М: АО </w:t>
      </w:r>
      <w:r>
        <w:rPr>
          <w:rFonts w:cs="Times New Roman"/>
          <w:sz w:val="24"/>
          <w:szCs w:val="24"/>
        </w:rPr>
        <w:t>«Издательство «МАКД», 2017.</w:t>
      </w:r>
      <w:r>
        <w:rPr>
          <w:rFonts w:cs="Times New Roman"/>
          <w:color w:val="auto"/>
          <w:spacing w:val="-2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shd w:fill="FDFDFE" w:val="clear"/>
        </w:rPr>
        <w:t xml:space="preserve">Никольский С. Н. Математика. 5 кл.: учебник для общеобразовательных организаций / С. М. Никольский, М.К. Потапов, Н. Н. Решетников, А. В. Шевкин. </w:t>
      </w:r>
      <w:r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000000"/>
          <w:sz w:val="24"/>
          <w:szCs w:val="24"/>
          <w:shd w:fill="FDFDFE" w:val="clear"/>
        </w:rPr>
        <w:t xml:space="preserve"> 14-е изд., М.: Просвещение, 2015.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>
        <w:rPr>
          <w:rFonts w:cs="Times New Roman"/>
          <w:color w:val="auto"/>
          <w:sz w:val="24"/>
          <w:szCs w:val="24"/>
        </w:rPr>
        <w:t xml:space="preserve">Перельман Я. И. Занимательная астрономия / Я. И. Перельман, М.: АСТ: Астрель: Хранитель, 2008.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auto"/>
          <w:sz w:val="24"/>
          <w:szCs w:val="24"/>
          <w:lang w:eastAsia="ru-RU"/>
        </w:rPr>
        <w:t>Позднякова И. Ю. Большой атлас Вселенной / И. Ю. Позднякова, М.: Издательство «Э», 2017.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360" w:before="0" w:after="0"/>
        <w:ind w:left="0" w:firstLine="698"/>
        <w:contextualSpacing/>
        <w:jc w:val="both"/>
        <w:rPr>
          <w:rFonts w:cs="Times New Roman"/>
          <w:color w:val="auto"/>
          <w:sz w:val="24"/>
          <w:szCs w:val="24"/>
          <w:shd w:fill="FDFDFE" w:val="clear"/>
        </w:rPr>
      </w:pPr>
      <w:r>
        <w:rPr>
          <w:rFonts w:cs="Times New Roman"/>
          <w:color w:val="000000"/>
          <w:sz w:val="24"/>
          <w:szCs w:val="24"/>
          <w:shd w:fill="FDFDFE" w:val="clear"/>
        </w:rPr>
        <w:t xml:space="preserve">Позднякова И. Ю., Катникова И. С. Путеводитель по звездному небу России / И. Ю. Позднякова, И. С. Катникова, М.: Эксмо, 2020.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Шарыгин И. Ф. Математика: Наглядная геометрия: 5-6 классы: учебник / И. Ф. Шарыгин, Л. Н. Еранжиева. – 8-ое изд., стереопит, М.: Дрофа, 2020.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360" w:before="0" w:after="0"/>
        <w:ind w:left="0" w:firstLine="698"/>
        <w:contextualSpacing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Шейнерман Э. Путеводитель для влюбленных в математику / Э. Шейнерман, М.: Альпина нон</w:t>
        <w:noBreakHyphen/>
        <w:t xml:space="preserve">фикшн, 2018. </w:t>
      </w:r>
    </w:p>
    <w:p>
      <w:pPr>
        <w:pStyle w:val="Normal"/>
        <w:tabs>
          <w:tab w:val="left" w:pos="0" w:leader="none"/>
          <w:tab w:val="left" w:pos="708" w:leader="none"/>
          <w:tab w:val="left" w:pos="2124" w:leader="none"/>
          <w:tab w:val="left" w:pos="3433" w:leader="none"/>
        </w:tabs>
        <w:spacing w:lineRule="auto" w:line="360" w:before="0" w:after="0"/>
        <w:ind w:firstLine="709"/>
        <w:jc w:val="center"/>
        <w:rPr>
          <w:rFonts w:cs="Times New Roman"/>
          <w:b/>
          <w:i/>
          <w:i/>
          <w:color w:val="auto"/>
          <w:sz w:val="24"/>
          <w:szCs w:val="24"/>
        </w:rPr>
      </w:pPr>
      <w:r>
        <w:rPr>
          <w:rFonts w:cs="Times New Roman"/>
          <w:b/>
          <w:i/>
          <w:color w:val="auto"/>
          <w:sz w:val="24"/>
          <w:szCs w:val="24"/>
        </w:rPr>
        <w:t>Дополнительные источники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cs="Times New Roman"/>
          <w:color w:val="auto"/>
          <w:sz w:val="24"/>
          <w:szCs w:val="24"/>
        </w:rPr>
        <w:t xml:space="preserve">Анфимова Т. Б. Внеурочные занятия. 5-6 классы, М.: ИЛЕКСА, 2017.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cs="Times New Roman"/>
          <w:color w:val="auto"/>
          <w:sz w:val="24"/>
          <w:szCs w:val="24"/>
        </w:rPr>
        <w:t xml:space="preserve">Бобров С. П. Архимедово лето, или История содружества юных математиков / С. П. Бобров, илл. Е. В. Панфиловой, М.: Издательский дом Мещерякова, 2017.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cs="Times New Roman"/>
          <w:color w:val="auto"/>
          <w:sz w:val="24"/>
          <w:szCs w:val="24"/>
        </w:rPr>
        <w:t xml:space="preserve">Виленкин Н. Я. За страницами учебника математики: пособие для учащихся 5-6 классов. ФГОС / И. Я. Депман, Н. Я. Виленкин, М.: Мнемозина, 2020.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Style w:val="Strong"/>
          <w:rFonts w:cs="Times New Roman"/>
          <w:b w:val="false"/>
          <w:color w:val="auto"/>
          <w:sz w:val="24"/>
          <w:szCs w:val="24"/>
        </w:rPr>
        <w:t xml:space="preserve">Глушко В. П. Развитие ракетостроения и космонавтики в СССР / В. П. Глушко. – 2-е изд., доп., М.: Машиностроение, 1981.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Депман И. Я. История Арифметики / И. Я. Депман, М.: «Просвещение», 1965 г.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pacing w:val="-20"/>
          <w:sz w:val="24"/>
          <w:szCs w:val="24"/>
          <w:lang w:eastAsia="ru-RU"/>
        </w:rPr>
      </w:pPr>
      <w:r>
        <w:rPr>
          <w:rFonts w:cs="Times New Roman"/>
          <w:color w:val="auto"/>
          <w:sz w:val="24"/>
          <w:szCs w:val="24"/>
        </w:rPr>
        <w:t>Замечательные ученые / Под ред. С. П. Капицы, М</w:t>
      </w:r>
      <w:r>
        <w:rPr>
          <w:rFonts w:cs="Times New Roman"/>
          <w:sz w:val="24"/>
          <w:szCs w:val="24"/>
        </w:rPr>
        <w:t>.: Наука, 1980.</w:t>
      </w:r>
      <w:r>
        <w:rPr>
          <w:rFonts w:cs="Times New Roman"/>
          <w:color w:val="auto"/>
          <w:spacing w:val="-2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cs="Times New Roman"/>
          <w:color w:val="auto"/>
          <w:sz w:val="24"/>
          <w:szCs w:val="24"/>
        </w:rPr>
        <w:t xml:space="preserve">Качур Е. А. Увлекательная астрономия / Е.А. Качур, М.: Манн, Иванов и Фербер, 2015.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360" w:before="0" w:after="0"/>
        <w:ind w:left="0" w:firstLine="698"/>
        <w:contextualSpacing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Лепехин Ю. В. Олимпиадные задания по математике. 5-6 классы / авт. сост. Ю. В. Лепехин. – Изд. 2-е, испр., Волгоград: Учитель.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cs="Times New Roman"/>
          <w:color w:val="auto"/>
          <w:sz w:val="24"/>
          <w:szCs w:val="24"/>
        </w:rPr>
        <w:t>Литцман В. Великаны и карлики в мире чисел / Л. Литцман, пер. Л. С. Товалева, ред. И. М. Яглом, М.: Физматгиз. 1959.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cs="Times New Roman"/>
          <w:color w:val="auto"/>
          <w:sz w:val="24"/>
          <w:szCs w:val="24"/>
        </w:rPr>
        <w:t xml:space="preserve">Лобжанидзе А. А. География. Планета Земля. 5-6 классы: учеб. для общеобразоват. организаций / А. А. Лобжанидзе. – 3-е изд., Просвещение, 2014.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Минаева С. С. Дроби и проценты. 5-7 классы / С. С. Минаева, М.: «Экзамен», 2012.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cs="Times New Roman"/>
          <w:color w:val="auto"/>
          <w:sz w:val="24"/>
          <w:szCs w:val="24"/>
        </w:rPr>
        <w:t xml:space="preserve">Перельман Я. И. Занимательная алгебра. Занимательная геометрия / Я. И. Перельман, М.: АСТ, 2007.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Перельман Я. И.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Фокусы и развлечения: для среднего школьного возраста: 6+ / Я. И. Перельман; рисунки В. Твардовского, Москва: Издательский Дом Мещерякова, 2018.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Стюарт Иэн. Математика космоса. Как современная наука расшифровывает космос, М.: «Траектория», 2019 г.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pacing w:val="-20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Тарасов Л. В. Вселенная. В просторы космоса: книга для школьников...и не только / Л. В. Тарасов, М.: Изд-во ЛКИ</w:t>
      </w:r>
      <w:r>
        <w:rPr>
          <w:rFonts w:eastAsia="Times New Roman" w:cs="Times New Roman"/>
          <w:color w:val="auto"/>
          <w:spacing w:val="-20"/>
          <w:sz w:val="24"/>
          <w:szCs w:val="24"/>
          <w:lang w:eastAsia="ru-RU"/>
        </w:rPr>
        <w:t xml:space="preserve">, 2018.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Энциклопедический словарь юного математика / Сост. А. П. Савин, М.: Педагогика, 1989.</w:t>
      </w:r>
    </w:p>
    <w:p>
      <w:pPr>
        <w:pStyle w:val="ListParagraph"/>
        <w:tabs>
          <w:tab w:val="clear" w:pos="708"/>
          <w:tab w:val="left" w:pos="0" w:leader="none"/>
          <w:tab w:val="left" w:pos="1134" w:leader="none"/>
        </w:tabs>
        <w:spacing w:lineRule="auto" w:line="360"/>
        <w:ind w:left="0" w:firstLine="698"/>
        <w:jc w:val="center"/>
        <w:rPr>
          <w:rFonts w:eastAsia="Times New Roman" w:cs="Times New Roman"/>
          <w:b/>
          <w:i/>
          <w:i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  <w:t>Интернет-источники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Большая российская энциклопедия [Электронный ресурс]</w:t>
      </w:r>
      <w:r>
        <w:rPr>
          <w:rStyle w:val="Reference-text"/>
          <w:rFonts w:cs="Times New Roman"/>
          <w:color w:val="auto"/>
          <w:sz w:val="24"/>
          <w:szCs w:val="24"/>
        </w:rPr>
        <w:t xml:space="preserve">: </w:t>
      </w:r>
      <w:hyperlink r:id="rId4">
        <w:r>
          <w:rPr>
            <w:rStyle w:val="-"/>
            <w:rFonts w:cs="Times New Roman"/>
            <w:color w:val="auto"/>
            <w:sz w:val="24"/>
            <w:szCs w:val="24"/>
            <w:lang w:val="en-US"/>
          </w:rPr>
          <w:t>https</w:t>
        </w:r>
        <w:r>
          <w:rPr>
            <w:rStyle w:val="-"/>
            <w:rFonts w:cs="Times New Roman"/>
            <w:color w:val="auto"/>
            <w:sz w:val="24"/>
            <w:szCs w:val="24"/>
          </w:rPr>
          <w:t>://</w:t>
        </w:r>
        <w:r>
          <w:rPr>
            <w:rStyle w:val="-"/>
            <w:rFonts w:cs="Times New Roman"/>
            <w:color w:val="auto"/>
            <w:sz w:val="24"/>
            <w:szCs w:val="24"/>
            <w:lang w:val="en-US"/>
          </w:rPr>
          <w:t>bigenc</w:t>
        </w:r>
        <w:r>
          <w:rPr>
            <w:rStyle w:val="-"/>
            <w:rFonts w:cs="Times New Roman"/>
            <w:color w:val="auto"/>
            <w:sz w:val="24"/>
            <w:szCs w:val="24"/>
          </w:rPr>
          <w:t>.</w:t>
        </w:r>
        <w:r>
          <w:rPr>
            <w:rStyle w:val="-"/>
            <w:rFonts w:cs="Times New Roman"/>
            <w:color w:val="auto"/>
            <w:sz w:val="24"/>
            <w:szCs w:val="24"/>
            <w:lang w:val="en-US"/>
          </w:rPr>
          <w:t>ru</w:t>
        </w:r>
        <w:r>
          <w:rPr>
            <w:rStyle w:val="-"/>
            <w:rFonts w:cs="Times New Roman"/>
            <w:color w:val="auto"/>
            <w:sz w:val="24"/>
            <w:szCs w:val="24"/>
          </w:rPr>
          <w:t>/</w:t>
        </w:r>
        <w:r>
          <w:rPr>
            <w:rStyle w:val="-"/>
            <w:rFonts w:cs="Times New Roman"/>
            <w:color w:val="auto"/>
            <w:sz w:val="24"/>
            <w:szCs w:val="24"/>
            <w:lang w:val="en-US"/>
          </w:rPr>
          <w:t>physics</w:t>
        </w:r>
        <w:r>
          <w:rPr>
            <w:rStyle w:val="-"/>
            <w:rFonts w:cs="Times New Roman"/>
            <w:color w:val="auto"/>
            <w:sz w:val="24"/>
            <w:szCs w:val="24"/>
          </w:rPr>
          <w:t>/</w:t>
        </w:r>
        <w:r>
          <w:rPr>
            <w:rStyle w:val="-"/>
            <w:rFonts w:cs="Times New Roman"/>
            <w:color w:val="auto"/>
            <w:sz w:val="24"/>
            <w:szCs w:val="24"/>
            <w:lang w:val="en-US"/>
          </w:rPr>
          <w:t>text</w:t>
        </w:r>
        <w:r>
          <w:rPr>
            <w:rStyle w:val="-"/>
            <w:rFonts w:cs="Times New Roman"/>
            <w:color w:val="auto"/>
            <w:sz w:val="24"/>
            <w:szCs w:val="24"/>
          </w:rPr>
          <w:t>/2209471</w:t>
        </w:r>
      </w:hyperlink>
      <w:r>
        <w:rPr>
          <w:rFonts w:cs="Times New Roman"/>
          <w:bCs/>
          <w:color w:val="auto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Style w:val="Reference-text"/>
          <w:rFonts w:cs="Times New Roman"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 xml:space="preserve">Вселенная: определение, описание, исследования с фото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[Электронный ресурс]</w:t>
      </w:r>
      <w:r>
        <w:rPr>
          <w:rStyle w:val="Reference-text"/>
          <w:rFonts w:cs="Times New Roman"/>
          <w:color w:val="auto"/>
          <w:sz w:val="24"/>
          <w:szCs w:val="24"/>
        </w:rPr>
        <w:t>: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Style w:val="Reference-text"/>
          <w:rFonts w:cs="Times New Roman"/>
          <w:color w:val="auto"/>
          <w:sz w:val="24"/>
          <w:szCs w:val="24"/>
        </w:rPr>
        <w:t>https://v-kosmose.com/kosmos/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Детская энциклопедия. Т. 2. Мир небесных тел [Электронный ресурс] / Науч. ред.: А. И. Маркушевич, Б. А. Б. А. Воронцов-Вельяминов, М.: Просвещение, 1964: http://bse.uaio.ru/DE/0200.htm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Style w:val="Reference-text"/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 xml:space="preserve">Измерение расстояний в мировом пространстве. Наука и жизнь № 12 декабрь 2020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[Электронный ресурс]</w:t>
      </w:r>
      <w:r>
        <w:rPr>
          <w:rStyle w:val="Reference-text"/>
          <w:rFonts w:cs="Times New Roman"/>
          <w:color w:val="auto"/>
          <w:sz w:val="24"/>
          <w:szCs w:val="24"/>
        </w:rPr>
        <w:t>: https://www.nkj.ru/archive/articles/32207/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Ключ на старт [Электронный ресурс]</w:t>
      </w:r>
      <w:r>
        <w:rPr>
          <w:rStyle w:val="Reference-text"/>
          <w:rFonts w:cs="Times New Roman"/>
          <w:color w:val="auto"/>
          <w:sz w:val="24"/>
          <w:szCs w:val="24"/>
        </w:rPr>
        <w:t xml:space="preserve">: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https://space4kids.ru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Style w:val="Reference-text"/>
          <w:rFonts w:cs="Times New Roman"/>
          <w:bCs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Математические этюды [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Электронный ресурс</w:t>
      </w:r>
      <w:r>
        <w:rPr>
          <w:rFonts w:cs="Times New Roman"/>
          <w:color w:val="auto"/>
          <w:sz w:val="24"/>
          <w:szCs w:val="24"/>
        </w:rPr>
        <w:t xml:space="preserve">]: </w:t>
      </w:r>
      <w:hyperlink r:id="rId5">
        <w:r>
          <w:rPr>
            <w:rStyle w:val="-"/>
            <w:rFonts w:cs="Times New Roman"/>
            <w:color w:val="auto"/>
            <w:sz w:val="24"/>
            <w:szCs w:val="24"/>
          </w:rPr>
          <w:t>https://etudes.ru/</w:t>
        </w:r>
      </w:hyperlink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Style w:val="Reference-text"/>
          <w:rFonts w:cs="Times New Roman"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Репозиторий Вселенной – основные группы планет, солнечная система, звезды и галактики. Научный портал о космосе [Электронный ресурс]</w:t>
      </w:r>
      <w:r>
        <w:rPr>
          <w:rStyle w:val="Reference-text"/>
          <w:rFonts w:cs="Times New Roman"/>
          <w:color w:val="auto"/>
          <w:sz w:val="24"/>
          <w:szCs w:val="24"/>
        </w:rPr>
        <w:t xml:space="preserve">: space-my.ru/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 xml:space="preserve">РКЦ «Прогресс» [Электронный ресурс]: </w:t>
      </w:r>
      <w:hyperlink r:id="rId6">
        <w:r>
          <w:rPr>
            <w:rStyle w:val="-"/>
            <w:rFonts w:cs="Times New Roman"/>
            <w:color w:val="000000"/>
            <w:sz w:val="24"/>
            <w:szCs w:val="24"/>
            <w:shd w:fill="FFFFFF" w:val="clear"/>
            <w:lang w:val="en-US"/>
          </w:rPr>
          <w:t>https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</w:rPr>
          <w:t>://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  <w:lang w:val="en-US"/>
          </w:rPr>
          <w:t>www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</w:rPr>
          <w:t>.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  <w:lang w:val="en-US"/>
          </w:rPr>
          <w:t>samspace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</w:rPr>
          <w:t>.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  <w:lang w:val="en-US"/>
          </w:rPr>
          <w:t>ru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</w:rPr>
          <w:t>/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  <w:lang w:val="en-US"/>
          </w:rPr>
          <w:t>products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</w:rPr>
          <w:t>/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  <w:lang w:val="en-US"/>
          </w:rPr>
          <w:t>launch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</w:rPr>
          <w:t>_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  <w:lang w:val="en-US"/>
          </w:rPr>
          <w:t>vehicles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</w:rPr>
          <w:t>/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  <w:lang w:val="en-US"/>
          </w:rPr>
          <w:t>rn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</w:rPr>
          <w:t>_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  <w:lang w:val="en-US"/>
          </w:rPr>
          <w:t>soyuz</w:t>
        </w:r>
        <w:r>
          <w:rPr>
            <w:rStyle w:val="-"/>
            <w:rFonts w:cs="Times New Roman"/>
            <w:color w:val="000000"/>
            <w:sz w:val="24"/>
            <w:szCs w:val="24"/>
            <w:shd w:fill="FFFFFF" w:val="clear"/>
          </w:rPr>
          <w:t>_2/</w:t>
        </w:r>
      </w:hyperlink>
      <w:r>
        <w:rPr>
          <w:rFonts w:cs="Times New Roman"/>
          <w:color w:val="auto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Style w:val="-"/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cs="Times New Roman"/>
          <w:color w:val="auto"/>
          <w:sz w:val="24"/>
          <w:szCs w:val="24"/>
        </w:rPr>
        <w:t xml:space="preserve">Роскосмос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[Электронный ресурс]</w:t>
      </w:r>
      <w:r>
        <w:rPr>
          <w:rStyle w:val="Reference-text"/>
          <w:rFonts w:cs="Times New Roman"/>
          <w:color w:val="auto"/>
          <w:sz w:val="24"/>
          <w:szCs w:val="24"/>
        </w:rPr>
        <w:t>: https://www.roscosmos.ru/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cs="Times New Roman"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Самойлик Г. История математики на уроках. Проценты. 5 класс / Математика. Учебно-методический журнал. № 36 (459). 16-30.09.2002. [Электронный ресурс]: https://mat.1sept.ru/view_article.php?ID=200203602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Style w:val="Reference-text"/>
          <w:rFonts w:cs="Times New Roman"/>
          <w:bCs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en-US"/>
        </w:rPr>
        <w:t>GeoGebra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[Электронный ресурс]</w:t>
      </w:r>
      <w:r>
        <w:rPr>
          <w:rStyle w:val="Reference-text"/>
          <w:rFonts w:cs="Times New Roman"/>
          <w:color w:val="auto"/>
          <w:sz w:val="24"/>
          <w:szCs w:val="24"/>
        </w:rPr>
        <w:t xml:space="preserve">: </w:t>
      </w:r>
      <w:r>
        <w:rPr>
          <w:rStyle w:val="Reference-text"/>
          <w:rFonts w:cs="Times New Roman"/>
          <w:color w:val="auto"/>
          <w:sz w:val="24"/>
          <w:szCs w:val="24"/>
          <w:lang w:val="en-US"/>
        </w:rPr>
        <w:t>https</w:t>
      </w:r>
      <w:r>
        <w:rPr>
          <w:rStyle w:val="Reference-text"/>
          <w:rFonts w:cs="Times New Roman"/>
          <w:color w:val="auto"/>
          <w:sz w:val="24"/>
          <w:szCs w:val="24"/>
        </w:rPr>
        <w:t>://</w:t>
      </w:r>
      <w:r>
        <w:rPr>
          <w:rStyle w:val="Reference-text"/>
          <w:rFonts w:cs="Times New Roman"/>
          <w:color w:val="auto"/>
          <w:sz w:val="24"/>
          <w:szCs w:val="24"/>
          <w:lang w:val="en-US"/>
        </w:rPr>
        <w:t>www</w:t>
      </w:r>
      <w:r>
        <w:rPr>
          <w:rStyle w:val="Reference-text"/>
          <w:rFonts w:cs="Times New Roman"/>
          <w:color w:val="auto"/>
          <w:sz w:val="24"/>
          <w:szCs w:val="24"/>
        </w:rPr>
        <w:t>.</w:t>
      </w:r>
      <w:r>
        <w:rPr>
          <w:rStyle w:val="Reference-text"/>
          <w:rFonts w:cs="Times New Roman"/>
          <w:color w:val="auto"/>
          <w:sz w:val="24"/>
          <w:szCs w:val="24"/>
          <w:lang w:val="en-US"/>
        </w:rPr>
        <w:t>geogebra</w:t>
      </w:r>
      <w:r>
        <w:rPr>
          <w:rStyle w:val="Reference-text"/>
          <w:rFonts w:cs="Times New Roman"/>
          <w:color w:val="auto"/>
          <w:sz w:val="24"/>
          <w:szCs w:val="24"/>
        </w:rPr>
        <w:t>.</w:t>
      </w:r>
      <w:r>
        <w:rPr>
          <w:rStyle w:val="Reference-text"/>
          <w:rFonts w:cs="Times New Roman"/>
          <w:color w:val="auto"/>
          <w:sz w:val="24"/>
          <w:szCs w:val="24"/>
          <w:lang w:val="en-US"/>
        </w:rPr>
        <w:t>org</w:t>
      </w:r>
      <w:r>
        <w:rPr>
          <w:rStyle w:val="Reference-text"/>
          <w:rFonts w:cs="Times New Roman"/>
          <w:color w:val="auto"/>
          <w:sz w:val="24"/>
          <w:szCs w:val="24"/>
        </w:rPr>
        <w:t>/</w:t>
      </w:r>
      <w:r>
        <w:rPr>
          <w:rStyle w:val="Reference-text"/>
          <w:rFonts w:cs="Times New Roman"/>
          <w:color w:val="auto"/>
          <w:sz w:val="24"/>
          <w:szCs w:val="24"/>
          <w:lang w:val="en-US"/>
        </w:rPr>
        <w:t>classic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Fonts w:cs="Times New Roman"/>
          <w:bCs/>
          <w:color w:val="auto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Geo Играй знаниями [сайт]: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https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://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geo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koltyrin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ru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zvezdnaja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karta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php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1134" w:leader="none"/>
        </w:tabs>
        <w:spacing w:lineRule="auto" w:line="360" w:before="0" w:after="0"/>
        <w:ind w:left="0" w:firstLine="698"/>
        <w:contextualSpacing/>
        <w:jc w:val="both"/>
        <w:rPr>
          <w:rStyle w:val="Reference-text"/>
          <w:rFonts w:cs="Times New Roman"/>
          <w:bCs/>
          <w:color w:val="auto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Google карты [Электронный ресурс]: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https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://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www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google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com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maps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dir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Baikonur</w:t>
      </w:r>
    </w:p>
    <w:p>
      <w:pPr>
        <w:pStyle w:val="Normal"/>
        <w:spacing w:before="0" w:after="200"/>
        <w:rPr>
          <w:rFonts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851" w:right="850" w:gutter="0" w:header="0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Consolas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d57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/>
      <w:color w:val="000000" w:themeColor="text1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2e2d57"/>
    <w:pPr>
      <w:keepNext w:val="true"/>
      <w:keepLines/>
      <w:spacing w:before="480" w:after="0"/>
      <w:jc w:val="center"/>
      <w:outlineLvl w:val="0"/>
    </w:pPr>
    <w:rPr>
      <w:rFonts w:eastAsia="" w:cs="" w:cstheme="majorBidi" w:eastAsiaTheme="majorEastAsia"/>
      <w:b/>
      <w:bCs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2e2d57"/>
    <w:pPr>
      <w:keepNext w:val="true"/>
      <w:keepLines/>
      <w:spacing w:before="200" w:after="0"/>
      <w:outlineLvl w:val="1"/>
    </w:pPr>
    <w:rPr>
      <w:rFonts w:eastAsia="" w:cs="" w:cstheme="majorBidi" w:eastAsiaTheme="majorEastAsia"/>
      <w:b/>
      <w:bCs/>
      <w:i/>
      <w:szCs w:val="26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2e2d57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2e2d57"/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2e2d57"/>
    <w:rPr>
      <w:rFonts w:ascii="Times New Roman" w:hAnsi="Times New Roman" w:eastAsia="" w:cs="" w:cstheme="majorBidi" w:eastAsiaTheme="majorEastAsia"/>
      <w:b/>
      <w:bCs/>
      <w:i/>
      <w:color w:val="000000" w:themeColor="text1"/>
      <w:sz w:val="28"/>
      <w:szCs w:val="26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2e2d5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-">
    <w:name w:val="Hyperlink"/>
    <w:basedOn w:val="DefaultParagraphFont"/>
    <w:uiPriority w:val="99"/>
    <w:unhideWhenUsed/>
    <w:rsid w:val="002e2d57"/>
    <w:rPr>
      <w:color w:val="0000FF" w:themeColor="hyperlink"/>
      <w:u w:val="single"/>
    </w:rPr>
  </w:style>
  <w:style w:type="character" w:styleId="Style11" w:customStyle="1">
    <w:name w:val="Абзац списка Знак"/>
    <w:basedOn w:val="DefaultParagraphFont"/>
    <w:link w:val="ListParagraph"/>
    <w:uiPriority w:val="34"/>
    <w:qFormat/>
    <w:rsid w:val="002e2d57"/>
    <w:rPr>
      <w:rFonts w:ascii="Times New Roman" w:hAnsi="Times New Roman"/>
      <w:color w:val="000000" w:themeColor="text1"/>
      <w:sz w:val="28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2e2d57"/>
    <w:rPr>
      <w:rFonts w:ascii="Times New Roman" w:hAnsi="Times New Roman"/>
      <w:color w:val="000000" w:themeColor="text1"/>
      <w:sz w:val="28"/>
    </w:rPr>
  </w:style>
  <w:style w:type="character" w:styleId="Style13" w:customStyle="1">
    <w:name w:val="Нижний колонтитул Знак"/>
    <w:basedOn w:val="DefaultParagraphFont"/>
    <w:uiPriority w:val="99"/>
    <w:qFormat/>
    <w:rsid w:val="002e2d57"/>
    <w:rPr>
      <w:rFonts w:ascii="Times New Roman" w:hAnsi="Times New Roman"/>
      <w:color w:val="000000" w:themeColor="text1"/>
      <w:sz w:val="28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e2d57"/>
    <w:rPr>
      <w:rFonts w:ascii="Segoe UI" w:hAnsi="Segoe UI" w:cs="Segoe UI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2e2d57"/>
    <w:rPr>
      <w:color w:val="808080"/>
    </w:rPr>
  </w:style>
  <w:style w:type="character" w:styleId="Reference-text" w:customStyle="1">
    <w:name w:val="reference-text"/>
    <w:basedOn w:val="DefaultParagraphFont"/>
    <w:qFormat/>
    <w:rsid w:val="002e2d57"/>
    <w:rPr/>
  </w:style>
  <w:style w:type="character" w:styleId="Strong">
    <w:name w:val="Strong"/>
    <w:basedOn w:val="DefaultParagraphFont"/>
    <w:uiPriority w:val="22"/>
    <w:qFormat/>
    <w:rsid w:val="002e2d57"/>
    <w:rPr>
      <w:b/>
      <w:bCs/>
    </w:rPr>
  </w:style>
  <w:style w:type="character" w:styleId="Style15" w:customStyle="1">
    <w:name w:val="Раздел Знак"/>
    <w:basedOn w:val="Style11"/>
    <w:link w:val="Style32"/>
    <w:qFormat/>
    <w:rsid w:val="002e2d57"/>
    <w:rPr>
      <w:b/>
    </w:rPr>
  </w:style>
  <w:style w:type="character" w:styleId="C12" w:customStyle="1">
    <w:name w:val="c12"/>
    <w:basedOn w:val="DefaultParagraphFont"/>
    <w:qFormat/>
    <w:rsid w:val="002e2d57"/>
    <w:rPr/>
  </w:style>
  <w:style w:type="character" w:styleId="Style16" w:customStyle="1">
    <w:name w:val="Текст Знак"/>
    <w:basedOn w:val="DefaultParagraphFont"/>
    <w:link w:val="PlainText"/>
    <w:uiPriority w:val="99"/>
    <w:semiHidden/>
    <w:qFormat/>
    <w:rsid w:val="002e2d57"/>
    <w:rPr>
      <w:rFonts w:ascii="Consolas" w:hAnsi="Consolas"/>
      <w:sz w:val="21"/>
      <w:szCs w:val="21"/>
    </w:rPr>
  </w:style>
  <w:style w:type="character" w:styleId="Gxst-emph" w:customStyle="1">
    <w:name w:val="gxst-emph"/>
    <w:basedOn w:val="DefaultParagraphFont"/>
    <w:qFormat/>
    <w:rsid w:val="002e2d57"/>
    <w:rPr/>
  </w:style>
  <w:style w:type="character" w:styleId="Style17">
    <w:name w:val="Emphasis"/>
    <w:basedOn w:val="DefaultParagraphFont"/>
    <w:uiPriority w:val="20"/>
    <w:qFormat/>
    <w:rsid w:val="002e2d57"/>
    <w:rPr>
      <w:i/>
      <w:iCs/>
    </w:rPr>
  </w:style>
  <w:style w:type="character" w:styleId="Mn" w:customStyle="1">
    <w:name w:val="mn"/>
    <w:basedOn w:val="DefaultParagraphFont"/>
    <w:qFormat/>
    <w:rsid w:val="002e2d57"/>
    <w:rPr/>
  </w:style>
  <w:style w:type="character" w:styleId="Mo" w:customStyle="1">
    <w:name w:val="mo"/>
    <w:basedOn w:val="DefaultParagraphFont"/>
    <w:qFormat/>
    <w:rsid w:val="002e2d57"/>
    <w:rPr/>
  </w:style>
  <w:style w:type="character" w:styleId="Nowrap" w:customStyle="1">
    <w:name w:val="nowrap"/>
    <w:basedOn w:val="DefaultParagraphFont"/>
    <w:qFormat/>
    <w:rsid w:val="002e2d57"/>
    <w:rPr/>
  </w:style>
  <w:style w:type="character" w:styleId="Mtext" w:customStyle="1">
    <w:name w:val="mtext"/>
    <w:basedOn w:val="DefaultParagraphFont"/>
    <w:qFormat/>
    <w:rsid w:val="002e2d57"/>
    <w:rPr/>
  </w:style>
  <w:style w:type="character" w:styleId="Nobr" w:customStyle="1">
    <w:name w:val="nobr"/>
    <w:basedOn w:val="DefaultParagraphFont"/>
    <w:qFormat/>
    <w:rsid w:val="002e2d57"/>
    <w:rPr/>
  </w:style>
  <w:style w:type="character" w:styleId="Mjx-char" w:customStyle="1">
    <w:name w:val="mjx-char"/>
    <w:basedOn w:val="DefaultParagraphFont"/>
    <w:qFormat/>
    <w:rsid w:val="002e2d57"/>
    <w:rPr/>
  </w:style>
  <w:style w:type="character" w:styleId="Content-art" w:customStyle="1">
    <w:name w:val="content-art"/>
    <w:basedOn w:val="DefaultParagraphFont"/>
    <w:qFormat/>
    <w:rsid w:val="002e2d57"/>
    <w:rPr/>
  </w:style>
  <w:style w:type="character" w:styleId="Apple-converted-space" w:customStyle="1">
    <w:name w:val="apple-converted-space"/>
    <w:basedOn w:val="DefaultParagraphFont"/>
    <w:qFormat/>
    <w:rsid w:val="002e2d57"/>
    <w:rPr/>
  </w:style>
  <w:style w:type="character" w:styleId="Style18" w:customStyle="1">
    <w:name w:val="Подзаголовок Знак"/>
    <w:uiPriority w:val="11"/>
    <w:qFormat/>
    <w:rsid w:val="002e2d57"/>
    <w:rPr>
      <w:rFonts w:ascii="Cambria" w:hAnsi="Cambria" w:eastAsia="Times New Roman" w:cs="Times New Roman"/>
      <w:sz w:val="24"/>
      <w:szCs w:val="24"/>
      <w:lang w:eastAsia="ru-RU"/>
    </w:rPr>
  </w:style>
  <w:style w:type="character" w:styleId="12" w:customStyle="1">
    <w:name w:val="Подзаголовок Знак1"/>
    <w:basedOn w:val="DefaultParagraphFont"/>
    <w:uiPriority w:val="11"/>
    <w:qFormat/>
    <w:rsid w:val="002e2d5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9" w:customStyle="1">
    <w:name w:val="Без интервала Знак"/>
    <w:link w:val="NoSpacing"/>
    <w:uiPriority w:val="1"/>
    <w:qFormat/>
    <w:locked/>
    <w:rsid w:val="002e2d57"/>
    <w:rPr>
      <w:rFonts w:ascii="Times New Roman" w:hAnsi="Times New Roman" w:eastAsia="Calibri"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2d57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nnotationtext"/>
    <w:uiPriority w:val="99"/>
    <w:semiHidden/>
    <w:qFormat/>
    <w:rsid w:val="002e2d57"/>
    <w:rPr>
      <w:rFonts w:ascii="Times New Roman" w:hAnsi="Times New Roman"/>
      <w:color w:val="000000" w:themeColor="text1"/>
      <w:sz w:val="20"/>
      <w:szCs w:val="20"/>
    </w:rPr>
  </w:style>
  <w:style w:type="character" w:styleId="Style21" w:customStyle="1">
    <w:name w:val="Тема примечания Знак"/>
    <w:basedOn w:val="Style20"/>
    <w:link w:val="Annotationsubject"/>
    <w:uiPriority w:val="99"/>
    <w:semiHidden/>
    <w:qFormat/>
    <w:rsid w:val="002e2d57"/>
    <w:rPr>
      <w:b/>
      <w:bCs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3">
    <w:name w:val="TOC 1"/>
    <w:basedOn w:val="Normal"/>
    <w:next w:val="Normal"/>
    <w:autoRedefine/>
    <w:uiPriority w:val="39"/>
    <w:unhideWhenUsed/>
    <w:rsid w:val="002e2d57"/>
    <w:pPr>
      <w:tabs>
        <w:tab w:val="clear" w:pos="708"/>
        <w:tab w:val="left" w:pos="480" w:leader="none"/>
        <w:tab w:val="right" w:pos="9345" w:leader="dot"/>
        <w:tab w:val="right" w:pos="10196" w:leader="dot"/>
      </w:tabs>
      <w:spacing w:lineRule="auto" w:line="360" w:before="0" w:after="0"/>
      <w:ind w:firstLine="709"/>
      <w:contextualSpacing/>
      <w:jc w:val="both"/>
    </w:pPr>
    <w:rPr/>
  </w:style>
  <w:style w:type="paragraph" w:styleId="22">
    <w:name w:val="TOC 2"/>
    <w:basedOn w:val="Normal"/>
    <w:next w:val="Normal"/>
    <w:autoRedefine/>
    <w:uiPriority w:val="39"/>
    <w:unhideWhenUsed/>
    <w:rsid w:val="002e2d57"/>
    <w:pPr>
      <w:tabs>
        <w:tab w:val="clear" w:pos="708"/>
        <w:tab w:val="right" w:pos="10196" w:leader="dot"/>
      </w:tabs>
      <w:spacing w:lineRule="auto" w:line="360" w:before="0" w:after="0"/>
      <w:ind w:left="221" w:hanging="0"/>
      <w:contextualSpacing/>
    </w:pPr>
    <w:rPr/>
  </w:style>
  <w:style w:type="paragraph" w:styleId="ListParagraph">
    <w:name w:val="List Paragraph"/>
    <w:basedOn w:val="Normal"/>
    <w:link w:val="Style11"/>
    <w:uiPriority w:val="34"/>
    <w:qFormat/>
    <w:rsid w:val="002e2d57"/>
    <w:pPr>
      <w:spacing w:before="0" w:after="200"/>
      <w:ind w:left="720" w:hanging="0"/>
      <w:contextualSpacing/>
    </w:pPr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2"/>
    <w:uiPriority w:val="99"/>
    <w:unhideWhenUsed/>
    <w:rsid w:val="002e2d5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Style13"/>
    <w:uiPriority w:val="99"/>
    <w:unhideWhenUsed/>
    <w:rsid w:val="002e2d5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e2d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0">
    <w:name w:val="Index Heading"/>
    <w:basedOn w:val="Style22"/>
    <w:pPr/>
    <w:rPr/>
  </w:style>
  <w:style w:type="paragraph" w:styleId="Style31">
    <w:name w:val="TOC Heading"/>
    <w:basedOn w:val="1"/>
    <w:next w:val="Normal"/>
    <w:uiPriority w:val="39"/>
    <w:unhideWhenUsed/>
    <w:qFormat/>
    <w:rsid w:val="002e2d57"/>
    <w:pPr>
      <w:spacing w:lineRule="auto" w:line="259" w:before="240" w:after="0"/>
      <w:jc w:val="left"/>
      <w:outlineLvl w:val="9"/>
    </w:pPr>
    <w:rPr>
      <w:rFonts w:ascii="Cambria" w:hAnsi="Cambria" w:asciiTheme="majorHAnsi" w:hAnsiTheme="majorHAnsi"/>
      <w:b w:val="false"/>
      <w:bCs w:val="false"/>
      <w:color w:val="365F91" w:themeColor="accent1" w:themeShade="bf"/>
      <w:sz w:val="32"/>
      <w:szCs w:val="32"/>
      <w:lang w:eastAsia="ru-RU"/>
    </w:rPr>
  </w:style>
  <w:style w:type="paragraph" w:styleId="NormalWeb">
    <w:name w:val="Normal (Web)"/>
    <w:basedOn w:val="Normal"/>
    <w:uiPriority w:val="99"/>
    <w:unhideWhenUsed/>
    <w:qFormat/>
    <w:rsid w:val="002e2d57"/>
    <w:pPr>
      <w:spacing w:lineRule="auto" w:line="240"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Style32" w:customStyle="1">
    <w:name w:val="Раздел"/>
    <w:basedOn w:val="ListParagraph"/>
    <w:link w:val="Style15"/>
    <w:qFormat/>
    <w:rsid w:val="002e2d57"/>
    <w:pPr>
      <w:tabs>
        <w:tab w:val="clear" w:pos="708"/>
        <w:tab w:val="left" w:pos="0" w:leader="none"/>
        <w:tab w:val="left" w:pos="1134" w:leader="none"/>
      </w:tabs>
      <w:spacing w:lineRule="auto" w:line="360" w:before="0" w:after="0"/>
      <w:ind w:left="0" w:hanging="0"/>
      <w:contextualSpacing/>
      <w:jc w:val="center"/>
    </w:pPr>
    <w:rPr>
      <w:b/>
    </w:rPr>
  </w:style>
  <w:style w:type="paragraph" w:styleId="C4" w:customStyle="1">
    <w:name w:val="c4"/>
    <w:basedOn w:val="Normal"/>
    <w:qFormat/>
    <w:rsid w:val="002e2d57"/>
    <w:pPr>
      <w:spacing w:lineRule="auto" w:line="240"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PlainText">
    <w:name w:val="Plain Text"/>
    <w:basedOn w:val="Normal"/>
    <w:link w:val="Style16"/>
    <w:uiPriority w:val="99"/>
    <w:semiHidden/>
    <w:unhideWhenUsed/>
    <w:qFormat/>
    <w:rsid w:val="002e2d57"/>
    <w:pPr>
      <w:spacing w:lineRule="auto" w:line="240" w:before="0" w:after="0"/>
    </w:pPr>
    <w:rPr>
      <w:rFonts w:ascii="Consolas" w:hAnsi="Consolas"/>
      <w:color w:val="auto"/>
      <w:sz w:val="21"/>
      <w:szCs w:val="21"/>
    </w:rPr>
  </w:style>
  <w:style w:type="paragraph" w:styleId="Article-renderblock" w:customStyle="1">
    <w:name w:val="article-render__block"/>
    <w:basedOn w:val="Normal"/>
    <w:qFormat/>
    <w:rsid w:val="002e2d57"/>
    <w:pPr>
      <w:spacing w:lineRule="auto" w:line="240"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Standart" w:customStyle="1">
    <w:name w:val="standart"/>
    <w:basedOn w:val="Normal"/>
    <w:qFormat/>
    <w:rsid w:val="002e2d57"/>
    <w:pPr>
      <w:spacing w:lineRule="auto" w:line="240"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Cite" w:customStyle="1">
    <w:name w:val="Cite"/>
    <w:next w:val="Normal"/>
    <w:uiPriority w:val="99"/>
    <w:qFormat/>
    <w:rsid w:val="002e2d57"/>
    <w:pPr>
      <w:widowControl w:val="false"/>
      <w:bidi w:val="0"/>
      <w:spacing w:lineRule="auto" w:line="240" w:before="0" w:after="0"/>
      <w:ind w:left="1134" w:right="600" w:hanging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ru-RU" w:val="ru-RU" w:bidi="ar-SA"/>
    </w:rPr>
  </w:style>
  <w:style w:type="paragraph" w:styleId="Style33">
    <w:name w:val="Subtitle"/>
    <w:basedOn w:val="Normal"/>
    <w:next w:val="Normal"/>
    <w:link w:val="Style18"/>
    <w:uiPriority w:val="11"/>
    <w:qFormat/>
    <w:rsid w:val="002e2d57"/>
    <w:pPr>
      <w:spacing w:lineRule="auto" w:line="240" w:before="0" w:after="60"/>
      <w:jc w:val="center"/>
      <w:outlineLvl w:val="1"/>
    </w:pPr>
    <w:rPr>
      <w:rFonts w:ascii="Cambria" w:hAnsi="Cambria" w:eastAsia="Times New Roman" w:cs="Times New Roman"/>
      <w:color w:val="auto"/>
      <w:sz w:val="24"/>
      <w:szCs w:val="24"/>
      <w:lang w:eastAsia="ru-RU"/>
    </w:rPr>
  </w:style>
  <w:style w:type="paragraph" w:styleId="NoSpacing">
    <w:name w:val="No Spacing"/>
    <w:link w:val="Style19"/>
    <w:uiPriority w:val="1"/>
    <w:qFormat/>
    <w:rsid w:val="002e2d5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en-US" w:bidi="ar-SA"/>
    </w:rPr>
  </w:style>
  <w:style w:type="paragraph" w:styleId="Annotationtext">
    <w:name w:val="annotation text"/>
    <w:basedOn w:val="Normal"/>
    <w:link w:val="Style20"/>
    <w:uiPriority w:val="99"/>
    <w:semiHidden/>
    <w:unhideWhenUsed/>
    <w:qFormat/>
    <w:rsid w:val="002e2d5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1"/>
    <w:uiPriority w:val="99"/>
    <w:semiHidden/>
    <w:unhideWhenUsed/>
    <w:qFormat/>
    <w:rsid w:val="002e2d5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2e2d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hitai-gorod.ru/books/authors/moro_m_bantova_m_beltyukova_g_i_dr/" TargetMode="External"/><Relationship Id="rId3" Type="http://schemas.openxmlformats.org/officeDocument/2006/relationships/hyperlink" Target="https://www.chitai-gorod.ru/books/authors/moro_m_bantova_m_beltyukova_g_i_dr/" TargetMode="External"/><Relationship Id="rId4" Type="http://schemas.openxmlformats.org/officeDocument/2006/relationships/hyperlink" Target="https://bigenc.ru/physics/text/2209471" TargetMode="External"/><Relationship Id="rId5" Type="http://schemas.openxmlformats.org/officeDocument/2006/relationships/hyperlink" Target="https://etudes.ru/" TargetMode="External"/><Relationship Id="rId6" Type="http://schemas.openxmlformats.org/officeDocument/2006/relationships/hyperlink" Target="https://www.samspace.ru/products/launch_vehicles/rn_soyuz_2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LibreOffice/7.5.2.1$Linux_X86_64 LibreOffice_project/50$Build-1</Application>
  <AppVersion>15.0000</AppVersion>
  <Pages>19</Pages>
  <Words>4823</Words>
  <Characters>31524</Characters>
  <CharactersWithSpaces>35673</CharactersWithSpaces>
  <Paragraphs>759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2023-10-15T05:07:00Z</dcterms:created>
  <dc:creator>Alexander</dc:creator>
  <dc:description/>
  <dc:language>ru-RU</dc:language>
  <cp:lastModifiedBy/>
  <dcterms:modified xsi:type="dcterms:W3CDTF">2024-04-13T12:21:58Z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