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4" w:rsidRDefault="00B46424" w:rsidP="00B46424">
      <w:pPr>
        <w:shd w:val="clear" w:color="auto" w:fill="FFFFFF" w:themeFill="background1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профильного обучения как инструмент развития умений исследовательской деятельности и профессиональной ориентации обучающихся базовой школы РАН </w:t>
      </w:r>
    </w:p>
    <w:p w:rsidR="00B46424" w:rsidRDefault="00B46424" w:rsidP="00B46424">
      <w:pPr>
        <w:shd w:val="clear" w:color="auto" w:fill="FFFFFF" w:themeFill="background1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примере реализации естественнонаучного профиля в МБОУ «Школа № 60»)</w:t>
      </w:r>
    </w:p>
    <w:p w:rsidR="001345F7" w:rsidRPr="001345F7" w:rsidRDefault="001345F7" w:rsidP="001345F7">
      <w:pPr>
        <w:shd w:val="clear" w:color="auto" w:fill="FFFFFF" w:themeFill="background1"/>
        <w:spacing w:after="0" w:line="240" w:lineRule="auto"/>
        <w:ind w:right="7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Чубарьян</w:t>
      </w:r>
      <w:proofErr w:type="spellEnd"/>
      <w:r w:rsidRPr="001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Зауровна, </w:t>
      </w:r>
    </w:p>
    <w:p w:rsidR="001345F7" w:rsidRPr="001345F7" w:rsidRDefault="001345F7" w:rsidP="001345F7">
      <w:pPr>
        <w:shd w:val="clear" w:color="auto" w:fill="FFFFFF" w:themeFill="background1"/>
        <w:spacing w:after="0" w:line="240" w:lineRule="auto"/>
        <w:ind w:right="7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 МБОУ «Школа № 60»</w:t>
      </w:r>
    </w:p>
    <w:p w:rsidR="00B46424" w:rsidRDefault="00B46424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AA1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 обучение 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педагогическим коллективом МБОУ «Школа № 60» - базовой школой РАН как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C3C" w:rsidRP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профильного обучения в нашей школе 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несколько направлений:</w:t>
      </w:r>
      <w:r w:rsidR="00DB1C3C" w:rsidRP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учебных планов профильных классов, организация работы с вузами, психолого-</w:t>
      </w:r>
      <w:proofErr w:type="spellStart"/>
      <w:r w:rsidR="00DB1C3C" w:rsidRP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="00DB1C3C" w:rsidRP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сопровождение, участие в конференциях, конкурсах, смотрах, олимпиадах, формирование «Портфолио», подготовка к ЕГЭ, подготовка к переходу на следующую ступень образования.</w:t>
      </w:r>
    </w:p>
    <w:p w:rsidR="00295AA1" w:rsidRPr="003F3369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стоящие перед профильным обучением в нашей школе следующие:</w:t>
      </w:r>
    </w:p>
    <w:p w:rsidR="00295AA1" w:rsidRPr="00BC5596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Отработка гибкой системы профилей обучения в 10-11 классах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универсальной </w:t>
      </w:r>
      <w:proofErr w:type="spellStart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7-9 классах 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пропедевтических курсов в 5-6 классах </w:t>
      </w: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набора профилей.</w:t>
      </w:r>
    </w:p>
    <w:p w:rsidR="00295AA1" w:rsidRPr="00BC5596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места и роли курсов, предусмотренных учебными планами на базовом, профильном уровнях и курсов</w:t>
      </w:r>
      <w:r w:rsidR="00BC5596"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реализации концепции </w:t>
      </w:r>
      <w:proofErr w:type="spellStart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обучения.</w:t>
      </w:r>
    </w:p>
    <w:p w:rsidR="00295AA1" w:rsidRPr="00BC5596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и разработка программ и содержания этих курсов, методических материалов для них.</w:t>
      </w:r>
    </w:p>
    <w:p w:rsidR="00295AA1" w:rsidRPr="00BC5596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методик преподавания профильных</w:t>
      </w:r>
      <w:r w:rsidR="00BC5596"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курсов</w:t>
      </w:r>
      <w:r w:rsidR="00BC5596"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</w:t>
      </w:r>
      <w:r w:rsidR="004C5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цифровыми образовательными и дистанционными технологиями</w:t>
      </w: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AA1" w:rsidRPr="00BC5596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Определение материально-технического оснащения кабинетов и лабораторий для учебной, научно-исследовательской и проектной деятельности учащихся, </w:t>
      </w:r>
      <w:proofErr w:type="spellStart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95AA1" w:rsidRPr="003F3369" w:rsidRDefault="00295AA1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Определение роли занятий в системе дополнительного образования школы, вузов и других организаций в </w:t>
      </w:r>
      <w:proofErr w:type="spellStart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BC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профильном обучении.</w:t>
      </w:r>
    </w:p>
    <w:p w:rsidR="008F56E3" w:rsidRPr="00B46424" w:rsidRDefault="008F56E3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профильного обучения - это педагогическая инновация, предполагающая радикальное изменение образовательного процесса (его структуры, организации, содержания, технологий и управления) на </w:t>
      </w:r>
      <w:r w:rsidR="004C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среднего общего образования.</w:t>
      </w:r>
      <w:r w:rsidR="00B4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«Школа № 60», учитывая образовательные потребности обучающихся, в последние годы </w:t>
      </w:r>
      <w:proofErr w:type="gramStart"/>
      <w:r w:rsidR="00B46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 технологический</w:t>
      </w:r>
      <w:proofErr w:type="gramEnd"/>
      <w:r w:rsidR="00B4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64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B464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естественнонаучный и универсальный профили.</w:t>
      </w:r>
    </w:p>
    <w:p w:rsidR="0016755E" w:rsidRDefault="008F56E3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общеобразовательные предметы являются обязательными для всех учащихся во всех профилях обучения. Предлагается следующий набор обязательных общеобразовательных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литература,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история,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обществознание, геометрия, информатика, физика, основы безопасности жизнедеятельности, 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55E" w:rsidRDefault="0016755E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учебные предметы являются обязательными для </w:t>
      </w:r>
      <w:r w:rsidR="00B4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выбравших данный профиль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углубленном уровне изучаются биология, химия, алгебра и начала математического анализа. </w:t>
      </w:r>
    </w:p>
    <w:p w:rsidR="0016755E" w:rsidRPr="0016755E" w:rsidRDefault="0016755E" w:rsidP="00A97E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 по выбору можно разделить на несколько видов: </w:t>
      </w:r>
    </w:p>
    <w:p w:rsidR="0016755E" w:rsidRPr="0016755E" w:rsidRDefault="0016755E" w:rsidP="008541B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дополняющие содержание профильного курса; </w:t>
      </w:r>
    </w:p>
    <w:p w:rsidR="0016755E" w:rsidRPr="0016755E" w:rsidRDefault="0016755E" w:rsidP="008541B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реализующие </w:t>
      </w:r>
      <w:proofErr w:type="spellStart"/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через изучение смежных предметов; </w:t>
      </w:r>
    </w:p>
    <w:p w:rsidR="0016755E" w:rsidRPr="0016755E" w:rsidRDefault="0016755E" w:rsidP="008541B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содержание одного из базовых курсов; </w:t>
      </w:r>
    </w:p>
    <w:p w:rsidR="0016755E" w:rsidRPr="0016755E" w:rsidRDefault="0016755E" w:rsidP="008541B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ориентирующие на приобретение школьниками образовательных результатов для успешного продвижения на рынке труда; </w:t>
      </w:r>
    </w:p>
    <w:p w:rsidR="00483CB6" w:rsidRPr="000E26D8" w:rsidRDefault="0016755E" w:rsidP="008541B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нацеливающие на удовлетворение познавательных интересов учащихся, выходящих за рамки учебного плана.</w:t>
      </w:r>
    </w:p>
    <w:p w:rsidR="0016755E" w:rsidRPr="008541B7" w:rsidRDefault="008F56E3" w:rsidP="008541B7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 выбору </w:t>
      </w:r>
      <w:r w:rsidR="00DB1C3C" w:rsidRP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</w:t>
      </w:r>
      <w:r w:rsidR="001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профиля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практикумы решения задач по биологии, химии и физике.</w:t>
      </w:r>
      <w:r w:rsidR="0085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5E" w:rsidRPr="008A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учебный план профильного обучения включ</w:t>
      </w:r>
      <w:r w:rsidR="008A6940" w:rsidRPr="008A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16755E" w:rsidRPr="008A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16755E" w:rsidRPr="008A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A6940" w:rsidRPr="008A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</w:t>
      </w:r>
      <w:r w:rsidR="0016755E" w:rsidRPr="008A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DB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обязательная дисциплина учебного плана</w:t>
      </w:r>
      <w:r w:rsidR="008A6940" w:rsidRPr="008A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6D8" w:rsidRPr="000E26D8" w:rsidRDefault="000E26D8" w:rsidP="00A97E78">
      <w:pPr>
        <w:pStyle w:val="a4"/>
        <w:shd w:val="clear" w:color="auto" w:fill="FFFFFF"/>
        <w:spacing w:before="0" w:beforeAutospacing="0" w:after="0" w:afterAutospacing="0" w:line="345" w:lineRule="atLeast"/>
        <w:ind w:firstLine="709"/>
        <w:jc w:val="both"/>
        <w:rPr>
          <w:bCs/>
          <w:iCs/>
          <w:sz w:val="28"/>
          <w:szCs w:val="28"/>
        </w:rPr>
      </w:pPr>
      <w:r w:rsidRPr="000E26D8">
        <w:rPr>
          <w:bCs/>
          <w:iCs/>
          <w:sz w:val="28"/>
          <w:szCs w:val="28"/>
        </w:rPr>
        <w:t>Содержание профильных курсов можно разделить на модули:</w:t>
      </w:r>
    </w:p>
    <w:p w:rsidR="000E26D8" w:rsidRPr="000E26D8" w:rsidRDefault="000E26D8" w:rsidP="008541B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bCs/>
          <w:iCs/>
          <w:sz w:val="28"/>
          <w:szCs w:val="28"/>
        </w:rPr>
      </w:pPr>
      <w:r w:rsidRPr="000E26D8">
        <w:rPr>
          <w:bCs/>
          <w:iCs/>
          <w:sz w:val="28"/>
          <w:szCs w:val="28"/>
        </w:rPr>
        <w:t>- теоретический модуль</w:t>
      </w:r>
      <w:r w:rsidR="008541B7">
        <w:rPr>
          <w:bCs/>
          <w:iCs/>
          <w:sz w:val="28"/>
          <w:szCs w:val="28"/>
        </w:rPr>
        <w:t>,</w:t>
      </w:r>
    </w:p>
    <w:p w:rsidR="000E26D8" w:rsidRDefault="000E26D8" w:rsidP="008541B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практический модуль</w:t>
      </w:r>
      <w:r w:rsidR="008541B7">
        <w:rPr>
          <w:bCs/>
          <w:iCs/>
          <w:sz w:val="28"/>
          <w:szCs w:val="28"/>
        </w:rPr>
        <w:t>,</w:t>
      </w:r>
    </w:p>
    <w:p w:rsidR="000E26D8" w:rsidRDefault="000E26D8" w:rsidP="008541B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контролирующий модуль.</w:t>
      </w:r>
    </w:p>
    <w:p w:rsidR="000E26D8" w:rsidRDefault="000E26D8" w:rsidP="00A97E78">
      <w:pPr>
        <w:pStyle w:val="a4"/>
        <w:shd w:val="clear" w:color="auto" w:fill="FFFFFF"/>
        <w:spacing w:before="0" w:beforeAutospacing="0" w:after="0" w:afterAutospacing="0" w:line="345" w:lineRule="atLeas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Теоретический модуль </w:t>
      </w:r>
      <w:r w:rsidRPr="004C5B8C">
        <w:rPr>
          <w:bCs/>
          <w:iCs/>
          <w:sz w:val="28"/>
          <w:szCs w:val="28"/>
        </w:rPr>
        <w:t>включа</w:t>
      </w:r>
      <w:r w:rsidR="004C5B8C" w:rsidRPr="004C5B8C">
        <w:rPr>
          <w:bCs/>
          <w:iCs/>
          <w:sz w:val="28"/>
          <w:szCs w:val="28"/>
        </w:rPr>
        <w:t>ет</w:t>
      </w:r>
      <w:r>
        <w:rPr>
          <w:bCs/>
          <w:iCs/>
          <w:sz w:val="28"/>
          <w:szCs w:val="28"/>
        </w:rPr>
        <w:t xml:space="preserve"> как основное фундаментальное ядро образовательного курса (теории, законы, правила и т.п.), так и исторический аспект изучаемых явлений, понятий (изучении истории вопроса</w:t>
      </w:r>
      <w:r w:rsidR="0097312E">
        <w:rPr>
          <w:bCs/>
          <w:iCs/>
          <w:sz w:val="28"/>
          <w:szCs w:val="28"/>
        </w:rPr>
        <w:t xml:space="preserve">). Такой подход позволяет увидеть противоречия, возникающие при получении новых научных фактов, изменения взглядов на целостную картину мира, на единство </w:t>
      </w:r>
      <w:proofErr w:type="spellStart"/>
      <w:r w:rsidR="0097312E">
        <w:rPr>
          <w:bCs/>
          <w:iCs/>
          <w:sz w:val="28"/>
          <w:szCs w:val="28"/>
        </w:rPr>
        <w:t>межпредметных</w:t>
      </w:r>
      <w:proofErr w:type="spellEnd"/>
      <w:r w:rsidR="0097312E">
        <w:rPr>
          <w:bCs/>
          <w:iCs/>
          <w:sz w:val="28"/>
          <w:szCs w:val="28"/>
        </w:rPr>
        <w:t xml:space="preserve"> знаний, выстраивает логику познания природы.</w:t>
      </w:r>
    </w:p>
    <w:p w:rsidR="0097312E" w:rsidRDefault="0052448A" w:rsidP="00A97E78">
      <w:pPr>
        <w:pStyle w:val="a4"/>
        <w:shd w:val="clear" w:color="auto" w:fill="FFFFFF"/>
        <w:spacing w:before="0" w:beforeAutospacing="0" w:after="0" w:afterAutospacing="0" w:line="345" w:lineRule="atLeas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Рекомендованные УМК для профильных классов не всегда успевают за новыми современными открытиями в области естественных наук, а поэтому важным элементов углубления содержания теоретических курсов является включение самых последних достижений науки в </w:t>
      </w:r>
      <w:proofErr w:type="spellStart"/>
      <w:r>
        <w:rPr>
          <w:bCs/>
          <w:iCs/>
          <w:sz w:val="28"/>
          <w:szCs w:val="28"/>
        </w:rPr>
        <w:t>знаниевую</w:t>
      </w:r>
      <w:proofErr w:type="spellEnd"/>
      <w:r>
        <w:rPr>
          <w:bCs/>
          <w:iCs/>
          <w:sz w:val="28"/>
          <w:szCs w:val="28"/>
        </w:rPr>
        <w:t xml:space="preserve"> часть предмета. </w:t>
      </w:r>
      <w:r w:rsidR="00907531">
        <w:rPr>
          <w:bCs/>
          <w:iCs/>
          <w:sz w:val="28"/>
          <w:szCs w:val="28"/>
        </w:rPr>
        <w:t xml:space="preserve">Это знакомство с научными разработками российских и зарубежных ученых, сыгравших важную роль в развитии естественных дисциплин, </w:t>
      </w:r>
      <w:r w:rsidR="004C5B8C">
        <w:rPr>
          <w:bCs/>
          <w:iCs/>
          <w:sz w:val="28"/>
          <w:szCs w:val="28"/>
        </w:rPr>
        <w:t xml:space="preserve">с </w:t>
      </w:r>
      <w:r w:rsidR="00907531" w:rsidRPr="004C5B8C">
        <w:rPr>
          <w:bCs/>
          <w:iCs/>
          <w:sz w:val="28"/>
          <w:szCs w:val="28"/>
        </w:rPr>
        <w:t>современными методами изучения</w:t>
      </w:r>
      <w:r w:rsidR="00907531">
        <w:rPr>
          <w:bCs/>
          <w:iCs/>
          <w:sz w:val="28"/>
          <w:szCs w:val="28"/>
        </w:rPr>
        <w:t xml:space="preserve"> биологии, химии, физики, а также смежных дисциплин, </w:t>
      </w:r>
      <w:r w:rsidR="00092404">
        <w:rPr>
          <w:bCs/>
          <w:iCs/>
          <w:sz w:val="28"/>
          <w:szCs w:val="28"/>
        </w:rPr>
        <w:t xml:space="preserve">их </w:t>
      </w:r>
      <w:r w:rsidR="00907531">
        <w:rPr>
          <w:bCs/>
          <w:iCs/>
          <w:sz w:val="28"/>
          <w:szCs w:val="28"/>
        </w:rPr>
        <w:t>интеграции и дифференциации</w:t>
      </w:r>
      <w:r w:rsidR="00092404">
        <w:rPr>
          <w:bCs/>
          <w:iCs/>
          <w:sz w:val="28"/>
          <w:szCs w:val="28"/>
        </w:rPr>
        <w:t>.</w:t>
      </w:r>
    </w:p>
    <w:p w:rsidR="0052448A" w:rsidRDefault="0052448A" w:rsidP="00A97E78">
      <w:pPr>
        <w:pStyle w:val="a4"/>
        <w:shd w:val="clear" w:color="auto" w:fill="FFFFFF"/>
        <w:spacing w:before="0" w:beforeAutospacing="0" w:after="0" w:afterAutospacing="0" w:line="345" w:lineRule="atLeast"/>
        <w:ind w:firstLine="709"/>
        <w:jc w:val="both"/>
        <w:rPr>
          <w:bCs/>
          <w:iCs/>
          <w:sz w:val="28"/>
          <w:szCs w:val="28"/>
        </w:rPr>
      </w:pPr>
      <w:r w:rsidRPr="00464C1A">
        <w:rPr>
          <w:bCs/>
          <w:iCs/>
          <w:sz w:val="28"/>
          <w:szCs w:val="28"/>
        </w:rPr>
        <w:t>Просмотр видеороликов, онлайн лекции ведущих ученых, очные встречи с научными сотрудниками профильных вузов</w:t>
      </w:r>
      <w:r w:rsidR="00C734C9" w:rsidRPr="00464C1A">
        <w:rPr>
          <w:bCs/>
          <w:iCs/>
          <w:sz w:val="28"/>
          <w:szCs w:val="28"/>
        </w:rPr>
        <w:t>, экскурсии</w:t>
      </w:r>
      <w:r w:rsidRPr="00464C1A">
        <w:rPr>
          <w:bCs/>
          <w:iCs/>
          <w:sz w:val="28"/>
          <w:szCs w:val="28"/>
        </w:rPr>
        <w:t xml:space="preserve"> позволяют обучающимся увидеть </w:t>
      </w:r>
      <w:r w:rsidR="00C734C9" w:rsidRPr="00464C1A">
        <w:rPr>
          <w:bCs/>
          <w:iCs/>
          <w:sz w:val="28"/>
          <w:szCs w:val="28"/>
        </w:rPr>
        <w:t xml:space="preserve">большой спектр возможностей будущей профессии, </w:t>
      </w:r>
      <w:r w:rsidR="00C734C9" w:rsidRPr="00464C1A">
        <w:rPr>
          <w:bCs/>
          <w:iCs/>
          <w:sz w:val="28"/>
          <w:szCs w:val="28"/>
        </w:rPr>
        <w:lastRenderedPageBreak/>
        <w:t>заглянуть в перспективу развития научных открытий, определить свое место в профессии.</w:t>
      </w:r>
    </w:p>
    <w:p w:rsidR="00BD7E51" w:rsidRPr="00BD7E51" w:rsidRDefault="00510CB6" w:rsidP="00BD7E5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-2021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профильных классов </w:t>
      </w:r>
      <w:r w:rsid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«Школа № 60» 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прослушали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онлайн лекци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научн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руководител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ЮФУ, академик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РАН, д.х.н. В. Минкин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«На пороге новой научной и социокультурной революции: искусственный интеллект и машинное обучение»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профессора Оксфордского университета, руководителя группы «Квантовая оптика» РКЦ А</w:t>
      </w:r>
      <w:r w:rsidR="0011488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Львовского «Ква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нт: от парадокса к технологиям»</w:t>
      </w:r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лекцию «Технологии </w:t>
      </w:r>
      <w:proofErr w:type="spellStart"/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секвенирования</w:t>
      </w:r>
      <w:proofErr w:type="spellEnd"/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» Орлова Ю.Л., д.б.н., профессора РАН (</w:t>
      </w:r>
      <w:proofErr w:type="spellStart"/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Сеченовский</w:t>
      </w:r>
      <w:proofErr w:type="spellEnd"/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университет), </w:t>
      </w:r>
      <w:r w:rsidR="0011488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лекцию «Основы регенеративной </w:t>
      </w:r>
      <w:proofErr w:type="spellStart"/>
      <w:r w:rsidR="0011488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нейробиологии</w:t>
      </w:r>
      <w:proofErr w:type="spellEnd"/>
      <w:r w:rsidR="0011488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11488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Пущиной</w:t>
      </w:r>
      <w:proofErr w:type="spellEnd"/>
      <w:r w:rsidR="0011488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Е.В., профессора РАН, ведущего научного сотрудника лаборатории клеточной дифференциации ННЦМБ ДВО РАН</w:t>
      </w:r>
      <w:r w:rsidR="00BD7E51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149AC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стали участниками Всероссийского урока генетики, </w:t>
      </w:r>
      <w:r w:rsidR="00BD7E51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окунулись </w:t>
      </w:r>
      <w:r w:rsidR="00BD7E51" w:rsidRPr="00BD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виртуальный тур, созданном Российским научным фондом в рамках</w:t>
      </w:r>
      <w:r w:rsidR="00BD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E51" w:rsidRP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масштабного мультимедийного проекта «Наука в формате 360°»</w:t>
      </w:r>
      <w:r w:rsidR="00BD7E51">
        <w:rPr>
          <w:rFonts w:ascii="Times New Roman" w:hAnsi="Times New Roman" w:cs="Times New Roman"/>
          <w:sz w:val="28"/>
          <w:szCs w:val="28"/>
          <w:shd w:val="clear" w:color="auto" w:fill="FFFFFF"/>
        </w:rPr>
        <w:t>, посетили лаборатории химического, физического факультетов, Академии биологии и биотехнологии Южного федерального университета</w:t>
      </w:r>
      <w:r w:rsidR="00464C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6D8" w:rsidRPr="00092404" w:rsidRDefault="00092404" w:rsidP="00A97E78">
      <w:pPr>
        <w:pStyle w:val="a4"/>
        <w:shd w:val="clear" w:color="auto" w:fill="FFFFFF"/>
        <w:spacing w:before="0" w:beforeAutospacing="0" w:after="0" w:afterAutospacing="0" w:line="345" w:lineRule="atLeast"/>
        <w:ind w:firstLine="709"/>
        <w:jc w:val="both"/>
        <w:rPr>
          <w:sz w:val="28"/>
          <w:szCs w:val="28"/>
        </w:rPr>
      </w:pPr>
      <w:r w:rsidRPr="00092404">
        <w:rPr>
          <w:bCs/>
          <w:iCs/>
          <w:sz w:val="28"/>
          <w:szCs w:val="28"/>
        </w:rPr>
        <w:t xml:space="preserve">Практический модуль </w:t>
      </w:r>
      <w:r w:rsidRPr="00092404">
        <w:rPr>
          <w:sz w:val="28"/>
          <w:szCs w:val="28"/>
        </w:rPr>
        <w:t>подразумевает организацию практических и лабораторных занятий в образовательных и других учреждениях:</w:t>
      </w:r>
    </w:p>
    <w:p w:rsidR="00092404" w:rsidRPr="00092404" w:rsidRDefault="00092404" w:rsidP="00A97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404">
        <w:rPr>
          <w:rFonts w:ascii="Times New Roman" w:hAnsi="Times New Roman" w:cs="Times New Roman"/>
          <w:sz w:val="28"/>
          <w:szCs w:val="28"/>
          <w:lang w:eastAsia="ru-RU"/>
        </w:rPr>
        <w:t>- физические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биологические</w:t>
      </w:r>
      <w:r w:rsidRPr="00092404">
        <w:rPr>
          <w:rFonts w:ascii="Times New Roman" w:hAnsi="Times New Roman" w:cs="Times New Roman"/>
          <w:sz w:val="28"/>
          <w:szCs w:val="28"/>
          <w:lang w:eastAsia="ru-RU"/>
        </w:rPr>
        <w:t xml:space="preserve"> и химические практикумы (выполнение серии лабораторных и практических работ);</w:t>
      </w:r>
    </w:p>
    <w:p w:rsidR="00092404" w:rsidRPr="00092404" w:rsidRDefault="00092404" w:rsidP="00A97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404">
        <w:rPr>
          <w:rFonts w:ascii="Times New Roman" w:hAnsi="Times New Roman" w:cs="Times New Roman"/>
          <w:sz w:val="28"/>
          <w:szCs w:val="28"/>
          <w:lang w:eastAsia="ru-RU"/>
        </w:rPr>
        <w:t>- экологический практикум (мониторинг загрязнения окружающей среды: воздуха, воды, почв и т.д.; анализ и изучение промышленных загрязнителей и способов очистки и т.д.);</w:t>
      </w:r>
    </w:p>
    <w:p w:rsidR="00092404" w:rsidRPr="00092404" w:rsidRDefault="00092404" w:rsidP="00A97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404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практикум по решению заданий (задач повышенной сложности; по расчету математического аппарата интегрированных проектов, </w:t>
      </w:r>
      <w:r w:rsidR="00C13DFE">
        <w:rPr>
          <w:rFonts w:ascii="Times New Roman" w:hAnsi="Times New Roman" w:cs="Times New Roman"/>
          <w:sz w:val="28"/>
          <w:szCs w:val="28"/>
          <w:lang w:eastAsia="ru-RU"/>
        </w:rPr>
        <w:t>предложенных учащимися, и т.д.).</w:t>
      </w:r>
    </w:p>
    <w:p w:rsidR="00092404" w:rsidRDefault="00C13DFE" w:rsidP="00A97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0884">
        <w:rPr>
          <w:color w:val="000000"/>
          <w:sz w:val="28"/>
          <w:szCs w:val="28"/>
          <w:shd w:val="clear" w:color="auto" w:fill="FFFFFF"/>
        </w:rPr>
        <w:t>Большая часть практического модуля организована в школе: в химической, биологической, физической лабораториях. Взаимодействие с Южным федеральным университетом, Донским государственным техническим университетом, центром «</w:t>
      </w:r>
      <w:proofErr w:type="spellStart"/>
      <w:r w:rsidRPr="00F40884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F40884">
        <w:rPr>
          <w:color w:val="000000"/>
          <w:sz w:val="28"/>
          <w:szCs w:val="28"/>
          <w:shd w:val="clear" w:color="auto" w:fill="FFFFFF"/>
        </w:rPr>
        <w:t xml:space="preserve">» позволяет использовать </w:t>
      </w:r>
      <w:r w:rsidR="00F40884">
        <w:rPr>
          <w:color w:val="000000"/>
          <w:sz w:val="28"/>
          <w:szCs w:val="28"/>
          <w:shd w:val="clear" w:color="auto" w:fill="FFFFFF"/>
        </w:rPr>
        <w:t>их</w:t>
      </w:r>
      <w:r w:rsidRPr="00F40884">
        <w:rPr>
          <w:color w:val="000000"/>
          <w:sz w:val="28"/>
          <w:szCs w:val="28"/>
          <w:shd w:val="clear" w:color="auto" w:fill="FFFFFF"/>
        </w:rPr>
        <w:t xml:space="preserve"> специализированные лаборатории для проведения </w:t>
      </w:r>
      <w:r w:rsidR="00F40884" w:rsidRPr="00F40884">
        <w:rPr>
          <w:color w:val="000000"/>
          <w:sz w:val="28"/>
          <w:szCs w:val="28"/>
          <w:shd w:val="clear" w:color="auto" w:fill="FFFFFF"/>
        </w:rPr>
        <w:t xml:space="preserve">практических исследований. </w:t>
      </w:r>
    </w:p>
    <w:p w:rsidR="00DB1C3C" w:rsidRPr="00F40884" w:rsidRDefault="00DB1C3C" w:rsidP="00A97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DB1C3C">
        <w:rPr>
          <w:color w:val="000000"/>
          <w:sz w:val="28"/>
          <w:szCs w:val="28"/>
          <w:shd w:val="clear" w:color="auto" w:fill="FFFFFF"/>
        </w:rPr>
        <w:t xml:space="preserve">Лабораторные и практические занятия проводятся при максимально возможной самостоятельности старшеклассников. После сообщения темы, целей и задач лабораторной или практической работы </w:t>
      </w:r>
      <w:r>
        <w:rPr>
          <w:color w:val="000000"/>
          <w:sz w:val="28"/>
          <w:szCs w:val="28"/>
          <w:shd w:val="clear" w:color="auto" w:fill="FFFFFF"/>
        </w:rPr>
        <w:t>обучающиеся</w:t>
      </w:r>
      <w:r w:rsidRPr="00DB1C3C">
        <w:rPr>
          <w:color w:val="000000"/>
          <w:sz w:val="28"/>
          <w:szCs w:val="28"/>
          <w:shd w:val="clear" w:color="auto" w:fill="FFFFFF"/>
        </w:rPr>
        <w:t xml:space="preserve"> выполняют ее в основном самостоятельно, пользуясь инструктивными карточками, содержащими информацию о последовательности действий в ходе данной работы. При выполнении заданий лабораторной работы учащиеся могут пользоваться </w:t>
      </w:r>
      <w:r>
        <w:rPr>
          <w:color w:val="000000"/>
          <w:sz w:val="28"/>
          <w:szCs w:val="28"/>
          <w:shd w:val="clear" w:color="auto" w:fill="FFFFFF"/>
        </w:rPr>
        <w:t xml:space="preserve">учебной литературой, </w:t>
      </w:r>
      <w:r w:rsidRPr="00DB1C3C">
        <w:rPr>
          <w:color w:val="000000"/>
          <w:sz w:val="28"/>
          <w:szCs w:val="28"/>
          <w:shd w:val="clear" w:color="auto" w:fill="FFFFFF"/>
        </w:rPr>
        <w:t xml:space="preserve">по мере необходимости  консультироваться с учителем. </w:t>
      </w:r>
      <w:r>
        <w:rPr>
          <w:color w:val="000000"/>
          <w:sz w:val="28"/>
          <w:szCs w:val="28"/>
          <w:shd w:val="clear" w:color="auto" w:fill="FFFFFF"/>
        </w:rPr>
        <w:t>Целью этого модуля является формирование навыков формулирования</w:t>
      </w:r>
      <w:r w:rsidRPr="00DB1C3C">
        <w:rPr>
          <w:color w:val="000000"/>
          <w:sz w:val="28"/>
          <w:szCs w:val="28"/>
          <w:shd w:val="clear" w:color="auto" w:fill="FFFFFF"/>
        </w:rPr>
        <w:t xml:space="preserve"> вывод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DB1C3C">
        <w:rPr>
          <w:color w:val="000000"/>
          <w:sz w:val="28"/>
          <w:szCs w:val="28"/>
          <w:shd w:val="clear" w:color="auto" w:fill="FFFFFF"/>
        </w:rPr>
        <w:t xml:space="preserve"> по работе, ответ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DB1C3C">
        <w:rPr>
          <w:color w:val="000000"/>
          <w:sz w:val="28"/>
          <w:szCs w:val="28"/>
          <w:shd w:val="clear" w:color="auto" w:fill="FFFFFF"/>
        </w:rPr>
        <w:t xml:space="preserve"> на ряд вопросов, носящих всего проблемный характер.</w:t>
      </w:r>
    </w:p>
    <w:p w:rsidR="008541B7" w:rsidRDefault="008541B7" w:rsidP="00854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 тесты (в формате ЕГЭ), з</w:t>
      </w:r>
      <w:r w:rsidRPr="008541B7">
        <w:rPr>
          <w:rFonts w:ascii="Times New Roman" w:eastAsia="Times New Roman" w:hAnsi="Times New Roman" w:cs="Times New Roman"/>
          <w:sz w:val="28"/>
          <w:szCs w:val="28"/>
        </w:rPr>
        <w:t>ачеты</w:t>
      </w:r>
      <w:r w:rsidR="00BD06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проверочные </w:t>
      </w:r>
      <w:r w:rsidRPr="008541B7">
        <w:rPr>
          <w:rFonts w:ascii="Times New Roman" w:eastAsia="Times New Roman" w:hAnsi="Times New Roman" w:cs="Times New Roman"/>
          <w:sz w:val="28"/>
          <w:szCs w:val="28"/>
        </w:rPr>
        <w:t xml:space="preserve">и контрольные работы проводятся </w:t>
      </w:r>
      <w:r w:rsidR="00BD06F4">
        <w:rPr>
          <w:rFonts w:ascii="Times New Roman" w:eastAsia="Times New Roman" w:hAnsi="Times New Roman" w:cs="Times New Roman"/>
          <w:sz w:val="28"/>
          <w:szCs w:val="28"/>
        </w:rPr>
        <w:t xml:space="preserve">как текущий и промежуточный контроль </w:t>
      </w:r>
      <w:r w:rsidRPr="008541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D06F4">
        <w:rPr>
          <w:rFonts w:ascii="Times New Roman" w:eastAsia="Times New Roman" w:hAnsi="Times New Roman" w:cs="Times New Roman"/>
          <w:sz w:val="28"/>
          <w:szCs w:val="28"/>
        </w:rPr>
        <w:t xml:space="preserve">мере </w:t>
      </w:r>
      <w:r w:rsidR="00BD06F4" w:rsidRPr="008541B7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BD06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41B7">
        <w:rPr>
          <w:rFonts w:ascii="Times New Roman" w:eastAsia="Times New Roman" w:hAnsi="Times New Roman" w:cs="Times New Roman"/>
          <w:sz w:val="28"/>
          <w:szCs w:val="28"/>
        </w:rPr>
        <w:t>завершени</w:t>
      </w:r>
      <w:r w:rsidR="00BD06F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4">
        <w:rPr>
          <w:rFonts w:ascii="Times New Roman" w:eastAsia="Times New Roman" w:hAnsi="Times New Roman" w:cs="Times New Roman"/>
          <w:sz w:val="28"/>
          <w:szCs w:val="28"/>
        </w:rPr>
        <w:t>каждого программного раздела.</w:t>
      </w:r>
      <w:r w:rsidR="00636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CA4" w:rsidRPr="00636C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6B46" w:rsidRPr="00636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рейтинговых оценок </w:t>
      </w:r>
      <w:r w:rsidR="00636CA4" w:rsidRPr="00636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успешности профильного обучения </w:t>
      </w:r>
      <w:r w:rsidR="00636CA4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отслеживать личностные достижения обучающихся, стимулировать их познавательную активность.</w:t>
      </w:r>
    </w:p>
    <w:p w:rsidR="00DB1C3C" w:rsidRPr="008541B7" w:rsidRDefault="00DB1C3C" w:rsidP="0085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Учителя нашей школы прошли обучение в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проекта </w:t>
      </w:r>
      <w:r w:rsidRPr="00DB1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«Модель естественнонаучного и технологического образования в общеобразовательной школе»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«Школьная лига РОСНАНО» и провели апробацию модулей естественно-научного и технологического образования, а также учебно-методических материалов по организации проектной и исследовательской деятельности для общеобразовательной школы (совместный проект ГАОУ ВО МГПУ и АНПО «Школьная лига РОСНАНО»), </w:t>
      </w:r>
      <w:r w:rsidRPr="00DB1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приняли участие в качестве слушателей в работе Третьей и Четвертой Троицкой школы повышения квалификации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преподавателей физики, что позволяет им использовать современные методы обучения и педагогические технологии в образовательном процессе академических и профильных классов.</w:t>
      </w:r>
    </w:p>
    <w:p w:rsidR="000E26D8" w:rsidRDefault="00F40884" w:rsidP="00A9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84">
        <w:rPr>
          <w:rFonts w:ascii="Times New Roman" w:hAnsi="Times New Roman" w:cs="Times New Roman"/>
          <w:sz w:val="28"/>
          <w:szCs w:val="28"/>
        </w:rPr>
        <w:t xml:space="preserve">В </w:t>
      </w:r>
      <w:r w:rsidR="00DB1C3C">
        <w:rPr>
          <w:rFonts w:ascii="Times New Roman" w:hAnsi="Times New Roman" w:cs="Times New Roman"/>
          <w:sz w:val="28"/>
          <w:szCs w:val="28"/>
        </w:rPr>
        <w:t xml:space="preserve">академических и профильных </w:t>
      </w:r>
      <w:r w:rsidRPr="00F40884">
        <w:rPr>
          <w:rFonts w:ascii="Times New Roman" w:hAnsi="Times New Roman" w:cs="Times New Roman"/>
          <w:sz w:val="28"/>
          <w:szCs w:val="28"/>
        </w:rPr>
        <w:t xml:space="preserve">классах обучающиеся </w:t>
      </w:r>
      <w:r w:rsidR="00DB1C3C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F40884">
        <w:rPr>
          <w:rFonts w:ascii="Times New Roman" w:hAnsi="Times New Roman" w:cs="Times New Roman"/>
          <w:sz w:val="28"/>
          <w:szCs w:val="28"/>
        </w:rPr>
        <w:t xml:space="preserve">включаются в проектную деятельность: информационную, творческую, исследовательскую, имеющую практическую направленность. Это позволяет развивать </w:t>
      </w:r>
      <w:r>
        <w:rPr>
          <w:rFonts w:ascii="Times New Roman" w:hAnsi="Times New Roman" w:cs="Times New Roman"/>
          <w:sz w:val="28"/>
          <w:szCs w:val="28"/>
        </w:rPr>
        <w:t>предметные</w:t>
      </w:r>
      <w:r w:rsidRPr="00F4088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DB1C3C">
        <w:rPr>
          <w:rFonts w:ascii="Times New Roman" w:hAnsi="Times New Roman" w:cs="Times New Roman"/>
          <w:sz w:val="28"/>
          <w:szCs w:val="28"/>
        </w:rPr>
        <w:t xml:space="preserve">и </w:t>
      </w:r>
      <w:r w:rsidRPr="00F40884">
        <w:rPr>
          <w:rFonts w:ascii="Times New Roman" w:hAnsi="Times New Roman" w:cs="Times New Roman"/>
          <w:sz w:val="28"/>
          <w:szCs w:val="28"/>
        </w:rPr>
        <w:t xml:space="preserve">качественно усваивать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F40884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8A6940" w:rsidRPr="00F40884" w:rsidRDefault="00DB1C3C" w:rsidP="00A97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нашей школе м</w:t>
      </w:r>
      <w:r w:rsidR="008A6940" w:rsidRPr="00F40884">
        <w:rPr>
          <w:rFonts w:ascii="Times New Roman" w:hAnsi="Times New Roman" w:cs="Times New Roman"/>
          <w:sz w:val="28"/>
          <w:szCs w:val="28"/>
        </w:rPr>
        <w:t>етоды обучения</w:t>
      </w:r>
      <w:r w:rsidR="007F6B46">
        <w:rPr>
          <w:rFonts w:ascii="Times New Roman" w:hAnsi="Times New Roman" w:cs="Times New Roman"/>
          <w:sz w:val="28"/>
          <w:szCs w:val="28"/>
        </w:rPr>
        <w:t xml:space="preserve"> обучающихся естественнонаучного профиля</w:t>
      </w:r>
      <w:r w:rsidR="008A6940" w:rsidRPr="00F40884">
        <w:rPr>
          <w:rFonts w:ascii="Times New Roman" w:hAnsi="Times New Roman" w:cs="Times New Roman"/>
          <w:sz w:val="28"/>
          <w:szCs w:val="28"/>
        </w:rPr>
        <w:t xml:space="preserve"> </w:t>
      </w:r>
      <w:r w:rsidR="007F6B46" w:rsidRPr="00F40884">
        <w:rPr>
          <w:rFonts w:ascii="Times New Roman" w:hAnsi="Times New Roman" w:cs="Times New Roman"/>
          <w:sz w:val="28"/>
          <w:szCs w:val="28"/>
        </w:rPr>
        <w:t>способствую</w:t>
      </w:r>
      <w:r w:rsidR="007F6B46">
        <w:rPr>
          <w:rFonts w:ascii="Times New Roman" w:hAnsi="Times New Roman" w:cs="Times New Roman"/>
          <w:sz w:val="28"/>
          <w:szCs w:val="28"/>
        </w:rPr>
        <w:t xml:space="preserve">т развитию </w:t>
      </w:r>
      <w:proofErr w:type="spellStart"/>
      <w:r w:rsidR="007F6B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F6B46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8A6940" w:rsidRPr="00F40884">
        <w:rPr>
          <w:rFonts w:ascii="Times New Roman" w:hAnsi="Times New Roman" w:cs="Times New Roman"/>
          <w:sz w:val="28"/>
          <w:szCs w:val="28"/>
        </w:rPr>
        <w:t xml:space="preserve">. </w:t>
      </w:r>
      <w:r w:rsidR="007F6B46">
        <w:rPr>
          <w:rFonts w:ascii="Times New Roman" w:hAnsi="Times New Roman" w:cs="Times New Roman"/>
          <w:sz w:val="28"/>
          <w:szCs w:val="28"/>
        </w:rPr>
        <w:t xml:space="preserve">В школе созданы условия </w:t>
      </w:r>
      <w:r w:rsidR="008A6940" w:rsidRPr="007F6B46">
        <w:rPr>
          <w:rFonts w:ascii="Times New Roman" w:hAnsi="Times New Roman" w:cs="Times New Roman"/>
          <w:sz w:val="28"/>
          <w:szCs w:val="28"/>
        </w:rPr>
        <w:t xml:space="preserve">для развития интеллектуальных способностей </w:t>
      </w:r>
      <w:r w:rsidR="007F6B46" w:rsidRPr="007F6B46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8A6940" w:rsidRPr="007F6B46">
        <w:rPr>
          <w:rFonts w:ascii="Times New Roman" w:hAnsi="Times New Roman" w:cs="Times New Roman"/>
          <w:sz w:val="28"/>
          <w:szCs w:val="28"/>
        </w:rPr>
        <w:t>начальной исследовательской и проектной деятельности,</w:t>
      </w:r>
      <w:r w:rsidR="008A6940" w:rsidRPr="00F40884">
        <w:rPr>
          <w:rFonts w:ascii="Times New Roman" w:hAnsi="Times New Roman" w:cs="Times New Roman"/>
          <w:sz w:val="28"/>
          <w:szCs w:val="28"/>
        </w:rPr>
        <w:t xml:space="preserve"> освоения более сложного содержания, чем это предусматривается в образовательном стандарте.</w:t>
      </w:r>
    </w:p>
    <w:p w:rsidR="005F4DF4" w:rsidRDefault="00E25382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образовательных задач профилизации в 10-11 классах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нашей школы начинают </w:t>
      </w: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первых уроков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курсов </w:t>
      </w: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>биологии, физики, химии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системно </w:t>
      </w: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>занима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ясь</w:t>
      </w: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подготовкой обучающихся к проведению наблюдений в природе, знаком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с многообразием и единством живого и неживого мира, обуча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умениям описывать, распознавать, определять, классифицировать, объяснять, сопоставлять, анализировать объекты и явления.  </w:t>
      </w:r>
      <w:r w:rsidR="005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школе в </w:t>
      </w:r>
      <w:proofErr w:type="spellStart"/>
      <w:r w:rsidR="005F4DF4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предпрофильную</w:t>
      </w:r>
      <w:proofErr w:type="spellEnd"/>
      <w:r w:rsidR="005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включены пропедевтические курсы «Лабораторный практикум по биологии» (5 класс), «Введение в естествознание» (6-7 классы), «Лабораторный практикум по физике» (8 класс).</w:t>
      </w:r>
    </w:p>
    <w:p w:rsidR="00191C8A" w:rsidRPr="00191C8A" w:rsidRDefault="00636CA4" w:rsidP="00636CA4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5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Профильное обучение отличается от непрофильного широким применением целого ряда форм и методов урочной и внеурочной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25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Профильное обучение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МБОУ «Школа № 60» </w:t>
      </w:r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больше приближается к системе вузовского образования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поскольку к</w:t>
      </w:r>
      <w:r w:rsidR="00DB1C3C" w:rsidRP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лассно-урочная форма организации образовательного процесса, принятая в школе, часто мешает целостному изложени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DB1C3C" w:rsidRP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содержания курса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ц</w:t>
      </w:r>
      <w:r w:rsidR="00DB1C3C" w:rsidRP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елесообразно обучение в профильных классах вести по </w:t>
      </w:r>
      <w:proofErr w:type="spellStart"/>
      <w:r w:rsidR="00DB1C3C" w:rsidRP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лeкциoннo-ceминapcкoй</w:t>
      </w:r>
      <w:proofErr w:type="spellEnd"/>
      <w:r w:rsidR="00DB1C3C" w:rsidRP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системе. Поэтому к эффективным формам организации профильного обучения мы относим: проблемные лекции, лекции с элементами эвристической беседы, семинары практикумы, комбинированные уроки, учебные игры, домашние творческие работы с включением элементов исследовательской работы.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прослеживается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только </w:t>
      </w:r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формах,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</w:t>
      </w:r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 технологиях.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 нашей школы и</w:t>
      </w:r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спользуют технологии: проектной деятельности, информационные, компьютерные, критического мышления, групповые, игровые и др. Приобретают доминирующее значение такие методы, как самостоятельное изучение различных источников информации, обзорные и установочные лекции; </w:t>
      </w:r>
      <w:proofErr w:type="spellStart"/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лaбopaтopнo-иccлeдoвaтeльcкиe</w:t>
      </w:r>
      <w:proofErr w:type="spellEnd"/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практикумы; семинары, дискуссии</w:t>
      </w:r>
      <w:r w:rsidR="00191C8A" w:rsidRPr="00636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36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Необходима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36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информационная поддержка 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636CA4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учебных видеофильмов, электронных текстов,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Интернета; очень важное значение приобретают </w:t>
      </w:r>
      <w:r w:rsidRPr="00636CA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творческих конкурсов, публичных защит проектов; проведение эвристических контрольных работ; экскурсии на предприятия, специализированные выставки.</w:t>
      </w:r>
    </w:p>
    <w:p w:rsidR="005F4DF4" w:rsidRPr="00667EFF" w:rsidRDefault="00DB1C3C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1C3C">
        <w:rPr>
          <w:rFonts w:ascii="Times New Roman" w:eastAsia="Times New Roman" w:hAnsi="Times New Roman" w:cs="Times New Roman"/>
          <w:sz w:val="28"/>
          <w:szCs w:val="28"/>
        </w:rPr>
        <w:t xml:space="preserve">сновной формой изложения нового материала на уроке </w:t>
      </w:r>
      <w:r>
        <w:rPr>
          <w:rFonts w:ascii="Times New Roman" w:eastAsia="Times New Roman" w:hAnsi="Times New Roman" w:cs="Times New Roman"/>
          <w:sz w:val="28"/>
          <w:szCs w:val="28"/>
        </w:rPr>
        <w:t>у педагогов нашей школы все больше становятся о</w:t>
      </w:r>
      <w:r w:rsidR="005F4DF4" w:rsidRPr="00667EFF">
        <w:rPr>
          <w:rFonts w:ascii="Times New Roman" w:eastAsia="Times New Roman" w:hAnsi="Times New Roman" w:cs="Times New Roman"/>
          <w:sz w:val="28"/>
          <w:szCs w:val="28"/>
        </w:rPr>
        <w:t>бзорные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 xml:space="preserve"> и установочные лекции,</w:t>
      </w:r>
      <w:r w:rsidR="005F4DF4" w:rsidRPr="0066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которых предпочтительными являются </w:t>
      </w:r>
      <w:r w:rsidR="005F4DF4" w:rsidRPr="00667EFF">
        <w:rPr>
          <w:rFonts w:ascii="Times New Roman" w:eastAsia="Times New Roman" w:hAnsi="Times New Roman" w:cs="Times New Roman"/>
          <w:sz w:val="28"/>
          <w:szCs w:val="28"/>
        </w:rPr>
        <w:t>лекци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4DF4" w:rsidRPr="00667EFF">
        <w:rPr>
          <w:rFonts w:ascii="Times New Roman" w:eastAsia="Times New Roman" w:hAnsi="Times New Roman" w:cs="Times New Roman"/>
          <w:sz w:val="28"/>
          <w:szCs w:val="28"/>
        </w:rPr>
        <w:t>-бесед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4DF4" w:rsidRPr="00667EFF">
        <w:rPr>
          <w:rFonts w:ascii="Times New Roman" w:eastAsia="Times New Roman" w:hAnsi="Times New Roman" w:cs="Times New Roman"/>
          <w:sz w:val="28"/>
          <w:szCs w:val="28"/>
        </w:rPr>
        <w:t xml:space="preserve">. На таких лекциях старшеклассники постоянно включаются в работу, спорят, приводят интересные примеры, рассказывают о прочитанном, делают самостоятельные выводы, то есть проявляют высокую активность. Насыщая беседу новым фактическим материалом, предлагая учащимся наводящие вопросы, 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5F4DF4" w:rsidRPr="00667EFF">
        <w:rPr>
          <w:rFonts w:ascii="Times New Roman" w:eastAsia="Times New Roman" w:hAnsi="Times New Roman" w:cs="Times New Roman"/>
          <w:sz w:val="28"/>
          <w:szCs w:val="28"/>
        </w:rPr>
        <w:t xml:space="preserve"> стара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F4DF4" w:rsidRPr="00667EFF">
        <w:rPr>
          <w:rFonts w:ascii="Times New Roman" w:eastAsia="Times New Roman" w:hAnsi="Times New Roman" w:cs="Times New Roman"/>
          <w:sz w:val="28"/>
          <w:szCs w:val="28"/>
        </w:rPr>
        <w:t>ся подвести их к самостоятельному формулированию выводов, правил, закономерностей и законов устройства и функционирования биологических систем.</w:t>
      </w:r>
    </w:p>
    <w:p w:rsidR="005F4DF4" w:rsidRPr="00667EFF" w:rsidRDefault="005F4DF4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изучение основной и дополнительной литературы, других источников 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>информации служит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важным источником знаний для </w:t>
      </w:r>
      <w:r w:rsidR="00DB1C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профильных классов. Список литературы </w:t>
      </w:r>
      <w:r w:rsidR="00DB1C3C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к каждому разделу программы. Библиотека кабинет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>, физики, химии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содержит литературу, распределенную по нескольким разделам: методическая; учебная; научная 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>и научно-популярная; справочная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. Овладение навыками самостоятельной работы с книгой и другими источниками информации включает в себя умение читать и вести записи. Организуя самостоятельную работу </w:t>
      </w:r>
      <w:r w:rsidR="00DB1C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источниками информации, 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="00DB1C3C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="00A97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>грамотно составлять тезисы, аннотации, конспекты, формулировать основные идеи, классифицировать и обобщать собранные факты.</w:t>
      </w:r>
    </w:p>
    <w:p w:rsidR="005F4DF4" w:rsidRPr="00667EFF" w:rsidRDefault="005F4DF4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FF">
        <w:rPr>
          <w:rFonts w:ascii="Times New Roman" w:eastAsia="Times New Roman" w:hAnsi="Times New Roman" w:cs="Times New Roman"/>
          <w:sz w:val="28"/>
          <w:szCs w:val="28"/>
        </w:rPr>
        <w:t>Написание и защита рефератов способствуют существенному расширению и углублению знаний, формируют навыки информационного поиска, способствуют развитию самостоятельности мышления обуча</w:t>
      </w:r>
      <w:r w:rsidR="00DB1C3C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. Рефераты учащихся профильных классов, как правило, дополняют и развивают основные вопросы, изучаемые на уроках. </w:t>
      </w:r>
    </w:p>
    <w:p w:rsidR="00667EFF" w:rsidRPr="00667EFF" w:rsidRDefault="00667EFF" w:rsidP="00A9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Семинары 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>еще одна форма работы на уроках в профиль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>ных классах. Их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по темам, которые школьники могут разобрать самостоятельно с помощью дополнительной литературы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когда требуется всесторонний разбор сложного материала с его последующим обсуждением и обобщением. 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>роки-семинары позволяют активизировать самостоятельную работу учащихся над учебной и дополнительной литературой</w:t>
      </w:r>
      <w:r w:rsidR="00FD7A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 и таким образом побуждают их к более глубокому осмыслению и обогащению знаний по изучаемой теме. </w:t>
      </w:r>
    </w:p>
    <w:p w:rsidR="00667EFF" w:rsidRPr="00667EFF" w:rsidRDefault="00667EFF" w:rsidP="00A9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FF">
        <w:rPr>
          <w:rFonts w:ascii="Times New Roman" w:eastAsia="Times New Roman" w:hAnsi="Times New Roman" w:cs="Times New Roman"/>
          <w:sz w:val="28"/>
          <w:szCs w:val="28"/>
        </w:rPr>
        <w:t xml:space="preserve">Во время семинарских занятий старшеклассники учатся самостоятельно добывать научные знания, подбирают нужный материал по источникам, делают доклады, сообщения, развивают свою речь и мышление, получают навыки выступления перед аудиторией, учатся вступать в дискуссии. Именно на семинарах учащиеся знакомятся с некоторыми основами методологии, обсуждают вопросы, учатся спорить, отстаивать свои позиции, аргументировать их и т.д. </w:t>
      </w:r>
    </w:p>
    <w:p w:rsidR="008A6940" w:rsidRDefault="00DB1C3C" w:rsidP="00A97E78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качества обучения и повышения эффективности процесса обучения наши педагоги в</w:t>
      </w:r>
      <w:r w:rsidR="00E25382"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структуру у</w:t>
      </w:r>
      <w:r w:rsidR="00FD7A95">
        <w:rPr>
          <w:rFonts w:ascii="Times New Roman" w:hAnsi="Times New Roman" w:cs="Times New Roman"/>
          <w:color w:val="000000" w:themeColor="text1"/>
          <w:sz w:val="28"/>
          <w:szCs w:val="28"/>
        </w:rPr>
        <w:t>рока ввод</w:t>
      </w:r>
      <w:r w:rsidR="00636CA4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FD7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</w:t>
      </w:r>
      <w:r w:rsidR="00E25382"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>различного типа</w:t>
      </w:r>
      <w:r w:rsidR="00FD7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решение </w:t>
      </w:r>
      <w:r w:rsidR="00E25382"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>тестовых заданий</w:t>
      </w:r>
      <w:r w:rsidR="00FD7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82"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расчетных задач, составление сводных таблиц, работы с текстом и рисунками, а также решение задач прикладного характера. В результате обучения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25382" w:rsidRPr="00E2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базовые компетенции: учебно-познавательные, исследовательские, общекультурные, коммуникативные; развивается системное мышление, восприятие фундаментальных теорий и закономерностей.</w:t>
      </w:r>
    </w:p>
    <w:p w:rsidR="00FD7A95" w:rsidRDefault="00FD7A95" w:rsidP="00DB1C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рименен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современных педагогических и 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развива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т познавательную активность и самостоятельность обучающихся. При этом использ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комплексный подход в применении методов профильного обучения: 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фференцированное обучение, учет 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особенностей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 модульное обучени</w:t>
      </w:r>
      <w:r w:rsidR="00DB1C3C">
        <w:rPr>
          <w:rFonts w:ascii="Times New Roman" w:hAnsi="Times New Roman" w:cs="Times New Roman"/>
          <w:color w:val="000000" w:themeColor="text1"/>
          <w:sz w:val="28"/>
          <w:szCs w:val="28"/>
        </w:rPr>
        <w:t>е, проектный метод,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на коммуникативно-познавательных и проблемно-поисковых основах, использование информационно-коммуникативных технологий и исс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ледовательского метода обучения</w:t>
      </w:r>
      <w:r w:rsidRPr="00FD7A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6F4" w:rsidRDefault="00BD06F4" w:rsidP="00BD0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6F4">
        <w:rPr>
          <w:rFonts w:ascii="Times New Roman" w:hAnsi="Times New Roman" w:cs="Times New Roman"/>
          <w:sz w:val="28"/>
          <w:szCs w:val="28"/>
        </w:rPr>
        <w:t xml:space="preserve">Внеурочная деятельность есть логическое продолжение учебной деятельности, осуществляемой на уроке. Организация внеурочного образовательного пространства при этом рассматривается как организация пространства для профильной образовательной деятельности, способной повысить эффективность профессионального самоопределения </w:t>
      </w:r>
      <w:r w:rsidR="00DB1C3C">
        <w:rPr>
          <w:rFonts w:ascii="Times New Roman" w:hAnsi="Times New Roman" w:cs="Times New Roman"/>
          <w:sz w:val="28"/>
          <w:szCs w:val="28"/>
        </w:rPr>
        <w:t>обучающихся</w:t>
      </w:r>
      <w:r w:rsidRPr="00BD06F4">
        <w:rPr>
          <w:rFonts w:ascii="Times New Roman" w:hAnsi="Times New Roman" w:cs="Times New Roman"/>
          <w:sz w:val="28"/>
          <w:szCs w:val="28"/>
        </w:rPr>
        <w:t>, сделать его более адекватным их особенностям, возможностям и потребностям.</w:t>
      </w:r>
    </w:p>
    <w:p w:rsidR="00BD06F4" w:rsidRDefault="00BD06F4" w:rsidP="00BD06F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«Школа № 60»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профильную внеурочную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включены следующие курсы:</w:t>
      </w:r>
    </w:p>
    <w:p w:rsidR="00BD06F4" w:rsidRDefault="00BD06F4" w:rsidP="00BD06F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B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первые физические открытия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(5-6 классы), </w:t>
      </w:r>
    </w:p>
    <w:p w:rsidR="00BD06F4" w:rsidRDefault="00BD06F4" w:rsidP="00BD06F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 в мир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(7-8 классы),</w:t>
      </w:r>
    </w:p>
    <w:p w:rsidR="0051153D" w:rsidRDefault="0051153D" w:rsidP="00BD06F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мастерская (9 класс),</w:t>
      </w:r>
    </w:p>
    <w:p w:rsidR="00BD06F4" w:rsidRDefault="00BD06F4" w:rsidP="00BD06F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Геном человека (10 класс),</w:t>
      </w:r>
    </w:p>
    <w:p w:rsidR="00BD06F4" w:rsidRDefault="00BD06F4" w:rsidP="00BD06F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олимпиаде по химии (10-11 классы),</w:t>
      </w:r>
    </w:p>
    <w:p w:rsidR="0051153D" w:rsidRPr="00BD06F4" w:rsidRDefault="0051153D" w:rsidP="00BD06F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проекта (11 класс).</w:t>
      </w:r>
    </w:p>
    <w:p w:rsidR="00191C8A" w:rsidRPr="00191C8A" w:rsidRDefault="00191C8A" w:rsidP="00191C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8A">
        <w:rPr>
          <w:rFonts w:ascii="Times New Roman" w:hAnsi="Times New Roman" w:cs="Times New Roman"/>
          <w:sz w:val="28"/>
          <w:szCs w:val="28"/>
        </w:rPr>
        <w:t>Педагогические технологии внеклассного и внешкольного уровня, оптимальные в системе профильного естественнонаучного образования, включают в себя: технологию организации исследовательской деятельности учащихся и технологию проектной деятельности учащихся</w:t>
      </w:r>
      <w:r w:rsidR="00DB1C3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B1C3C" w:rsidRPr="00DB1C3C">
        <w:rPr>
          <w:rFonts w:ascii="Times New Roman" w:hAnsi="Times New Roman" w:cs="Times New Roman"/>
          <w:sz w:val="28"/>
          <w:szCs w:val="28"/>
        </w:rPr>
        <w:t xml:space="preserve">наши педагоги широко используют </w:t>
      </w:r>
      <w:r w:rsidR="00DB1C3C">
        <w:rPr>
          <w:rFonts w:ascii="Times New Roman" w:hAnsi="Times New Roman" w:cs="Times New Roman"/>
          <w:sz w:val="28"/>
          <w:szCs w:val="28"/>
        </w:rPr>
        <w:t>д</w:t>
      </w:r>
      <w:r w:rsidR="00DB1C3C" w:rsidRPr="00DB1C3C">
        <w:rPr>
          <w:rFonts w:ascii="Times New Roman" w:hAnsi="Times New Roman" w:cs="Times New Roman"/>
          <w:sz w:val="28"/>
          <w:szCs w:val="28"/>
        </w:rPr>
        <w:t>ля реализации задач базовой школы РАН</w:t>
      </w:r>
      <w:r w:rsidRPr="00191C8A">
        <w:rPr>
          <w:rFonts w:ascii="Times New Roman" w:hAnsi="Times New Roman" w:cs="Times New Roman"/>
          <w:sz w:val="28"/>
          <w:szCs w:val="28"/>
        </w:rPr>
        <w:t>.</w:t>
      </w:r>
    </w:p>
    <w:p w:rsidR="002E672D" w:rsidRDefault="002E672D" w:rsidP="002E6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E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цель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сследовательской деятельности – </w:t>
      </w:r>
      <w:r w:rsidRPr="002E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приобретении учащимся функционального навыка исследования как универсального способа освоения действите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льности, развитии способности к </w:t>
      </w:r>
      <w:r w:rsidRPr="002E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исследовательскому типу мышления, активизации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личностной позиции учащегося в образовательном процессе на </w:t>
      </w:r>
      <w:r w:rsidRPr="002E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приобретения субъективно новых знаний (т.е. самостоятельно получаемых знаний, 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новыми и </w:t>
      </w:r>
      <w:r w:rsidRPr="002E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значимыми для конкретного учащегося).</w:t>
      </w:r>
    </w:p>
    <w:p w:rsidR="00DB1C3C" w:rsidRDefault="002E672D" w:rsidP="00DB1C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672D">
        <w:rPr>
          <w:color w:val="000000"/>
          <w:sz w:val="28"/>
          <w:szCs w:val="28"/>
        </w:rPr>
        <w:t xml:space="preserve">Выполнение </w:t>
      </w:r>
      <w:r w:rsidR="00DB1C3C">
        <w:rPr>
          <w:color w:val="000000"/>
          <w:sz w:val="28"/>
          <w:szCs w:val="28"/>
        </w:rPr>
        <w:t>исследовательской</w:t>
      </w:r>
      <w:r w:rsidRPr="002E672D">
        <w:rPr>
          <w:color w:val="000000"/>
          <w:sz w:val="28"/>
          <w:szCs w:val="28"/>
        </w:rPr>
        <w:t xml:space="preserve"> работы, как и участие в научно-практических конференциях, ускоряет процесс социализации </w:t>
      </w:r>
      <w:r w:rsidR="00DB1C3C">
        <w:rPr>
          <w:color w:val="000000"/>
          <w:sz w:val="28"/>
          <w:szCs w:val="28"/>
        </w:rPr>
        <w:t>обучающихся</w:t>
      </w:r>
      <w:r w:rsidRPr="002E672D">
        <w:rPr>
          <w:color w:val="000000"/>
          <w:sz w:val="28"/>
          <w:szCs w:val="28"/>
        </w:rPr>
        <w:t>, способствует развитию исследовательских и творческих умений учащихся, развивает рефлексивное мышление, самоконтроль.</w:t>
      </w:r>
    </w:p>
    <w:p w:rsidR="00DB1C3C" w:rsidRDefault="00DB1C3C" w:rsidP="00DB1C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672D">
        <w:rPr>
          <w:color w:val="000000"/>
          <w:sz w:val="28"/>
          <w:szCs w:val="28"/>
        </w:rPr>
        <w:t>Таким образом, учебное исследование является способом творческого обучения, которое, будучи сп</w:t>
      </w:r>
      <w:r>
        <w:rPr>
          <w:color w:val="000000"/>
          <w:sz w:val="28"/>
          <w:szCs w:val="28"/>
        </w:rPr>
        <w:t xml:space="preserve">роектированным в соответствии с </w:t>
      </w:r>
      <w:r w:rsidRPr="002E672D">
        <w:rPr>
          <w:color w:val="000000"/>
          <w:sz w:val="28"/>
          <w:szCs w:val="28"/>
        </w:rPr>
        <w:t>моделью научного исследования, позволяет постр</w:t>
      </w:r>
      <w:r>
        <w:rPr>
          <w:color w:val="000000"/>
          <w:sz w:val="28"/>
          <w:szCs w:val="28"/>
        </w:rPr>
        <w:t xml:space="preserve">оить образовательный процесс на </w:t>
      </w:r>
      <w:proofErr w:type="spellStart"/>
      <w:r w:rsidRPr="002E672D">
        <w:rPr>
          <w:color w:val="000000"/>
          <w:sz w:val="28"/>
          <w:szCs w:val="28"/>
        </w:rPr>
        <w:t>деятельностной</w:t>
      </w:r>
      <w:proofErr w:type="spellEnd"/>
      <w:r w:rsidRPr="002E672D">
        <w:rPr>
          <w:color w:val="000000"/>
          <w:sz w:val="28"/>
          <w:szCs w:val="28"/>
        </w:rPr>
        <w:t xml:space="preserve"> основе</w:t>
      </w:r>
      <w:r>
        <w:rPr>
          <w:color w:val="000000"/>
          <w:sz w:val="28"/>
          <w:szCs w:val="28"/>
        </w:rPr>
        <w:t>.</w:t>
      </w:r>
    </w:p>
    <w:p w:rsidR="00DB1C3C" w:rsidRPr="00DB1C3C" w:rsidRDefault="00DB1C3C" w:rsidP="00DB1C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1C3C">
        <w:rPr>
          <w:color w:val="000000"/>
          <w:sz w:val="28"/>
          <w:szCs w:val="28"/>
        </w:rPr>
        <w:t xml:space="preserve">С целью формирования у молодежи потребности к познавательной деятельности, к саморазвитию в нашей школе организовано </w:t>
      </w:r>
      <w:r w:rsidRPr="00DB1C3C">
        <w:rPr>
          <w:iCs/>
          <w:color w:val="000000"/>
          <w:sz w:val="28"/>
          <w:szCs w:val="28"/>
        </w:rPr>
        <w:t>научное общество учащихся</w:t>
      </w:r>
      <w:r w:rsidRPr="00DB1C3C">
        <w:rPr>
          <w:color w:val="000000"/>
          <w:sz w:val="28"/>
          <w:szCs w:val="28"/>
        </w:rPr>
        <w:t xml:space="preserve"> (НОУ). Учащиеся 8-11</w:t>
      </w:r>
      <w:r>
        <w:rPr>
          <w:color w:val="000000"/>
          <w:sz w:val="28"/>
          <w:szCs w:val="28"/>
        </w:rPr>
        <w:t>-х</w:t>
      </w:r>
      <w:r w:rsidRPr="00DB1C3C">
        <w:rPr>
          <w:color w:val="000000"/>
          <w:sz w:val="28"/>
          <w:szCs w:val="28"/>
        </w:rPr>
        <w:t xml:space="preserve"> классов занимаются научно-исследовательской работой под руководством учителя или преподавателей вузов, демонстрируя высокие результаты.</w:t>
      </w:r>
    </w:p>
    <w:p w:rsidR="006E603F" w:rsidRDefault="00510CB6" w:rsidP="0011488C">
      <w:pPr>
        <w:shd w:val="clear" w:color="auto" w:fill="FFFFFF" w:themeFill="background1"/>
        <w:spacing w:after="0" w:line="240" w:lineRule="auto"/>
        <w:ind w:right="75" w:firstLine="709"/>
        <w:jc w:val="both"/>
        <w:rPr>
          <w:b/>
          <w:bCs/>
          <w:sz w:val="24"/>
          <w:szCs w:val="24"/>
        </w:rPr>
      </w:pPr>
      <w:r w:rsidRPr="002C35F1">
        <w:rPr>
          <w:rFonts w:ascii="Times New Roman" w:hAnsi="Times New Roman" w:cs="Times New Roman"/>
          <w:sz w:val="28"/>
          <w:szCs w:val="28"/>
        </w:rPr>
        <w:t xml:space="preserve">Учащиеся принимают участие в конкурсах, марафонах, конференциях: </w:t>
      </w:r>
      <w:r w:rsidRPr="002C35F1">
        <w:rPr>
          <w:rStyle w:val="a7"/>
          <w:rFonts w:ascii="Times New Roman" w:hAnsi="Times New Roman" w:cs="Times New Roman"/>
          <w:sz w:val="28"/>
          <w:szCs w:val="28"/>
        </w:rPr>
        <w:t>Марафон в день Наук</w:t>
      </w:r>
      <w:r>
        <w:rPr>
          <w:rStyle w:val="a7"/>
          <w:rFonts w:ascii="Times New Roman" w:hAnsi="Times New Roman" w:cs="Times New Roman"/>
          <w:sz w:val="28"/>
          <w:szCs w:val="28"/>
        </w:rPr>
        <w:t>и от «</w:t>
      </w:r>
      <w:r w:rsidR="00464C1A">
        <w:rPr>
          <w:rStyle w:val="a7"/>
          <w:rFonts w:ascii="Times New Roman" w:hAnsi="Times New Roman" w:cs="Times New Roman"/>
          <w:sz w:val="28"/>
          <w:szCs w:val="28"/>
        </w:rPr>
        <w:t>РОСНАНО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», </w:t>
      </w:r>
      <w:r w:rsidR="00464C1A">
        <w:rPr>
          <w:rStyle w:val="a7"/>
          <w:rFonts w:ascii="Times New Roman" w:hAnsi="Times New Roman" w:cs="Times New Roman"/>
          <w:sz w:val="28"/>
          <w:szCs w:val="28"/>
        </w:rPr>
        <w:t>п</w:t>
      </w:r>
      <w:r>
        <w:rPr>
          <w:rStyle w:val="a7"/>
          <w:rFonts w:ascii="Times New Roman" w:hAnsi="Times New Roman" w:cs="Times New Roman"/>
          <w:sz w:val="28"/>
          <w:szCs w:val="28"/>
        </w:rPr>
        <w:t>роектные смены</w:t>
      </w:r>
      <w:r w:rsidRPr="002C35F1">
        <w:rPr>
          <w:rStyle w:val="a7"/>
          <w:rFonts w:ascii="Times New Roman" w:hAnsi="Times New Roman" w:cs="Times New Roman"/>
          <w:sz w:val="28"/>
          <w:szCs w:val="28"/>
        </w:rPr>
        <w:t xml:space="preserve"> ЮФУ «Мир вокруг нас – физика», «Университет в лицах», Универсиада ЮФУ по физике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="004149AC">
        <w:rPr>
          <w:rStyle w:val="a7"/>
          <w:rFonts w:ascii="Times New Roman" w:hAnsi="Times New Roman" w:cs="Times New Roman"/>
          <w:sz w:val="28"/>
          <w:szCs w:val="28"/>
        </w:rPr>
        <w:t>В</w:t>
      </w:r>
      <w:r w:rsidRPr="002C35F1">
        <w:rPr>
          <w:rStyle w:val="a7"/>
          <w:rFonts w:ascii="Times New Roman" w:hAnsi="Times New Roman" w:cs="Times New Roman"/>
          <w:sz w:val="28"/>
          <w:szCs w:val="28"/>
        </w:rPr>
        <w:t>сероссийский фестиваль STA-студий, XX Школьная Неделя Науки и Высоких технологий (</w:t>
      </w:r>
      <w:proofErr w:type="spellStart"/>
      <w:r w:rsidRPr="002C35F1">
        <w:rPr>
          <w:rStyle w:val="a7"/>
          <w:rFonts w:ascii="Times New Roman" w:hAnsi="Times New Roman" w:cs="Times New Roman"/>
          <w:sz w:val="28"/>
          <w:szCs w:val="28"/>
        </w:rPr>
        <w:t>НВТиТ</w:t>
      </w:r>
      <w:proofErr w:type="spellEnd"/>
      <w:r w:rsidRPr="002C35F1">
        <w:rPr>
          <w:rStyle w:val="a7"/>
          <w:rFonts w:ascii="Times New Roman" w:hAnsi="Times New Roman" w:cs="Times New Roman"/>
          <w:sz w:val="28"/>
          <w:szCs w:val="28"/>
        </w:rPr>
        <w:t>), Фестиваль науки Юга России</w:t>
      </w:r>
      <w:r w:rsidR="004149AC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11488C" w:rsidRPr="0011488C">
        <w:rPr>
          <w:b/>
          <w:bCs/>
          <w:sz w:val="24"/>
          <w:szCs w:val="24"/>
        </w:rPr>
        <w:t xml:space="preserve"> </w:t>
      </w:r>
    </w:p>
    <w:p w:rsidR="00510CB6" w:rsidRPr="006E603F" w:rsidRDefault="00464C1A" w:rsidP="0011488C">
      <w:pPr>
        <w:shd w:val="clear" w:color="auto" w:fill="FFFFFF" w:themeFill="background1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1A">
        <w:rPr>
          <w:rFonts w:ascii="Times New Roman" w:hAnsi="Times New Roman" w:cs="Times New Roman"/>
          <w:bCs/>
          <w:sz w:val="28"/>
          <w:szCs w:val="28"/>
        </w:rPr>
        <w:t xml:space="preserve">Учащиеся МБОУ «Школа № 60» выполнили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Pr="00464C1A">
        <w:rPr>
          <w:rFonts w:ascii="Times New Roman" w:hAnsi="Times New Roman" w:cs="Times New Roman"/>
          <w:sz w:val="28"/>
          <w:szCs w:val="28"/>
        </w:rPr>
        <w:t>исследовательских проектов под руководством учителей школы, работников вузов научных центров, получивших</w:t>
      </w:r>
      <w:r w:rsidRPr="004971EA">
        <w:rPr>
          <w:rFonts w:ascii="Times New Roman" w:hAnsi="Times New Roman" w:cs="Times New Roman"/>
          <w:sz w:val="28"/>
          <w:szCs w:val="28"/>
        </w:rPr>
        <w:t xml:space="preserve"> положительную оценку независимых экспертов на региональных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4971EA">
        <w:rPr>
          <w:rFonts w:ascii="Times New Roman" w:hAnsi="Times New Roman" w:cs="Times New Roman"/>
          <w:sz w:val="28"/>
          <w:szCs w:val="28"/>
        </w:rPr>
        <w:t>конференциях, конкурсах</w:t>
      </w:r>
      <w:r>
        <w:rPr>
          <w:rFonts w:ascii="Times New Roman" w:hAnsi="Times New Roman" w:cs="Times New Roman"/>
          <w:sz w:val="28"/>
          <w:szCs w:val="28"/>
        </w:rPr>
        <w:t xml:space="preserve">, опубликовали 3 работы в научной периодике (направление биология), стали победителями и призерами </w:t>
      </w:r>
      <w:r w:rsidRPr="006E603F">
        <w:rPr>
          <w:rFonts w:ascii="Times New Roman" w:hAnsi="Times New Roman" w:cs="Times New Roman"/>
          <w:sz w:val="28"/>
          <w:szCs w:val="28"/>
        </w:rPr>
        <w:t>Многопрофильной инженерной олимпиады «Звезда»</w:t>
      </w:r>
      <w:r w:rsidR="006E603F" w:rsidRPr="006E603F">
        <w:rPr>
          <w:rFonts w:ascii="Times New Roman" w:hAnsi="Times New Roman" w:cs="Times New Roman"/>
          <w:sz w:val="28"/>
          <w:szCs w:val="28"/>
        </w:rPr>
        <w:t xml:space="preserve">, Олимпиады МФТИ «Физтех-2021», турнира имени М. В. Ломоносова, Южно-Российской </w:t>
      </w:r>
      <w:r w:rsidR="006E603F">
        <w:rPr>
          <w:rFonts w:ascii="Times New Roman" w:hAnsi="Times New Roman" w:cs="Times New Roman"/>
          <w:sz w:val="28"/>
          <w:szCs w:val="28"/>
        </w:rPr>
        <w:t>о</w:t>
      </w:r>
      <w:r w:rsidR="006E603F" w:rsidRPr="006E603F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E603F">
        <w:rPr>
          <w:rFonts w:ascii="Times New Roman" w:hAnsi="Times New Roman" w:cs="Times New Roman"/>
          <w:sz w:val="28"/>
          <w:szCs w:val="28"/>
        </w:rPr>
        <w:t>ш</w:t>
      </w:r>
      <w:r w:rsidR="006E603F" w:rsidRPr="006E603F">
        <w:rPr>
          <w:rFonts w:ascii="Times New Roman" w:hAnsi="Times New Roman" w:cs="Times New Roman"/>
          <w:sz w:val="28"/>
          <w:szCs w:val="28"/>
        </w:rPr>
        <w:t>кольников  «Будущий врач», Всероссийской  викторины юных физиков Отделения физических наук РАН, Международн</w:t>
      </w:r>
      <w:r w:rsidR="006E603F">
        <w:rPr>
          <w:rFonts w:ascii="Times New Roman" w:hAnsi="Times New Roman" w:cs="Times New Roman"/>
          <w:sz w:val="28"/>
          <w:szCs w:val="28"/>
        </w:rPr>
        <w:t>ого</w:t>
      </w:r>
      <w:r w:rsidR="006E603F" w:rsidRPr="006E60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E603F">
        <w:rPr>
          <w:rFonts w:ascii="Times New Roman" w:hAnsi="Times New Roman" w:cs="Times New Roman"/>
          <w:sz w:val="28"/>
          <w:szCs w:val="28"/>
        </w:rPr>
        <w:t>а</w:t>
      </w:r>
      <w:r w:rsidR="006E603F" w:rsidRPr="006E603F">
        <w:rPr>
          <w:rFonts w:ascii="Times New Roman" w:hAnsi="Times New Roman" w:cs="Times New Roman"/>
          <w:sz w:val="28"/>
          <w:szCs w:val="28"/>
        </w:rPr>
        <w:t xml:space="preserve"> научно-исслед</w:t>
      </w:r>
      <w:r w:rsidR="006E603F">
        <w:rPr>
          <w:rFonts w:ascii="Times New Roman" w:hAnsi="Times New Roman" w:cs="Times New Roman"/>
          <w:sz w:val="28"/>
          <w:szCs w:val="28"/>
        </w:rPr>
        <w:t>овательских и творческих</w:t>
      </w:r>
      <w:r w:rsidR="006E603F" w:rsidRPr="006E603F">
        <w:rPr>
          <w:rFonts w:ascii="Times New Roman" w:hAnsi="Times New Roman" w:cs="Times New Roman"/>
          <w:sz w:val="28"/>
          <w:szCs w:val="28"/>
        </w:rPr>
        <w:t xml:space="preserve"> работ «Старт в науке», </w:t>
      </w:r>
      <w:r w:rsid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«Высший пилотаж»</w:t>
      </w:r>
      <w:r w:rsidR="006E603F" w:rsidRP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E603F" w:rsidRP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этап</w:t>
      </w:r>
      <w:r w:rsid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603F" w:rsidRP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им. В.И. Вернадского, к</w:t>
      </w:r>
      <w:r w:rsidR="006E603F" w:rsidRPr="006E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 Донской академии наук юных исследователей, Турнира юных биологов Юга России.</w:t>
      </w:r>
      <w:r w:rsidRPr="006E603F">
        <w:rPr>
          <w:rFonts w:ascii="Times New Roman" w:hAnsi="Times New Roman" w:cs="Times New Roman"/>
          <w:sz w:val="28"/>
          <w:szCs w:val="28"/>
        </w:rPr>
        <w:t xml:space="preserve"> </w:t>
      </w:r>
      <w:r w:rsidR="002B17B9">
        <w:rPr>
          <w:rFonts w:ascii="Times New Roman" w:hAnsi="Times New Roman" w:cs="Times New Roman"/>
          <w:sz w:val="28"/>
          <w:szCs w:val="28"/>
        </w:rPr>
        <w:t>«Портфолио» некоторых учащихся профильных классов уже позволяет получить дополнительные баллы для поступления в выбранные ими высшие учебные заведения.</w:t>
      </w:r>
    </w:p>
    <w:p w:rsidR="00FD7A95" w:rsidRDefault="008541B7" w:rsidP="0085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образовательного процесса 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классов 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тем, что делает учитель, а тем, что под его руководством и с его помощью делают 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самостоятельного выбора своей профессиональной будущности. В связи с этим главнейшей профессиональной задачей учителя и преподавателя </w:t>
      </w:r>
      <w:r w:rsidR="00DB1C3C" w:rsidRP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классов является создание эффективной образовательной многомерной среды, учитывающей индивидуальные различия, склонности и запросы </w:t>
      </w:r>
      <w:r w:rsid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1B7" w:rsidRDefault="00DB1C3C" w:rsidP="002B17B9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DB1C3C">
        <w:rPr>
          <w:rFonts w:ascii="Times New Roman" w:eastAsia="+mn-ea" w:hAnsi="Times New Roman" w:cs="Times New Roman"/>
          <w:bCs/>
          <w:sz w:val="28"/>
          <w:szCs w:val="28"/>
        </w:rPr>
        <w:t xml:space="preserve">Созданная администрацией и педагогами школы архитектура информационно-развивающей образовательной среды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позволяет решать задачи </w:t>
      </w:r>
      <w:r w:rsidRPr="00DB1C3C">
        <w:rPr>
          <w:rFonts w:ascii="Times New Roman" w:eastAsia="+mn-ea" w:hAnsi="Times New Roman" w:cs="Times New Roman"/>
          <w:bCs/>
          <w:sz w:val="28"/>
          <w:szCs w:val="28"/>
        </w:rPr>
        <w:t>повышени</w:t>
      </w:r>
      <w:r>
        <w:rPr>
          <w:rFonts w:ascii="Times New Roman" w:eastAsia="+mn-ea" w:hAnsi="Times New Roman" w:cs="Times New Roman"/>
          <w:bCs/>
          <w:sz w:val="28"/>
          <w:szCs w:val="28"/>
        </w:rPr>
        <w:t>я</w:t>
      </w:r>
      <w:r w:rsidRPr="00DB1C3C">
        <w:rPr>
          <w:rFonts w:ascii="Times New Roman" w:eastAsia="+mn-ea" w:hAnsi="Times New Roman" w:cs="Times New Roman"/>
          <w:bCs/>
          <w:sz w:val="28"/>
          <w:szCs w:val="28"/>
        </w:rPr>
        <w:t xml:space="preserve"> качества образования  и его доступности для тех, кто ориентирован на освоение научных знаний и достижений науки, создание условий для развития исследовательских умений</w:t>
      </w:r>
      <w:r w:rsidRPr="00D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C3C">
        <w:rPr>
          <w:rFonts w:ascii="Times New Roman" w:eastAsia="+mn-ea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DB1C3C" w:rsidRPr="00FD7A95" w:rsidRDefault="00DB1C3C" w:rsidP="002B1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профильного обучения как инструмент развития умений исследовательской деятельности и профессиональной ориентации обучающихся базовой школы РАН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нашим 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знания и умения, необходимые для поступления в лучшие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ВУЗы страны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>, но и овладе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навыками, позволяющими им развиваться и самосовершенствоваться в течение всей жизни.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«Школа № 60» прежде </w:t>
      </w:r>
      <w:r w:rsidRPr="00DB1C3C">
        <w:rPr>
          <w:rFonts w:ascii="Times New Roman" w:hAnsi="Times New Roman" w:cs="Times New Roman"/>
          <w:color w:val="000000" w:themeColor="text1"/>
          <w:sz w:val="28"/>
          <w:szCs w:val="28"/>
        </w:rPr>
        <w:t>всего стремится к воспитанию любознательной, эрудированной и неравнодушной молодежи, способной менять мир к лучшему.</w:t>
      </w:r>
      <w:bookmarkStart w:id="0" w:name="_GoBack"/>
      <w:bookmarkEnd w:id="0"/>
    </w:p>
    <w:sectPr w:rsidR="00DB1C3C" w:rsidRPr="00FD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711D"/>
    <w:multiLevelType w:val="hybridMultilevel"/>
    <w:tmpl w:val="091CC410"/>
    <w:lvl w:ilvl="0" w:tplc="0FC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A1"/>
    <w:rsid w:val="00092404"/>
    <w:rsid w:val="000E26D8"/>
    <w:rsid w:val="0011488C"/>
    <w:rsid w:val="001345F7"/>
    <w:rsid w:val="0016755E"/>
    <w:rsid w:val="00186D72"/>
    <w:rsid w:val="00191C8A"/>
    <w:rsid w:val="00295AA1"/>
    <w:rsid w:val="002B17B9"/>
    <w:rsid w:val="002E672D"/>
    <w:rsid w:val="004149AC"/>
    <w:rsid w:val="00464C1A"/>
    <w:rsid w:val="00483CB6"/>
    <w:rsid w:val="004C5B8C"/>
    <w:rsid w:val="00510CB6"/>
    <w:rsid w:val="0051153D"/>
    <w:rsid w:val="0052448A"/>
    <w:rsid w:val="005F4DF4"/>
    <w:rsid w:val="00636CA4"/>
    <w:rsid w:val="00667EFF"/>
    <w:rsid w:val="006E603F"/>
    <w:rsid w:val="007F6B46"/>
    <w:rsid w:val="0082388E"/>
    <w:rsid w:val="008541B7"/>
    <w:rsid w:val="008A6940"/>
    <w:rsid w:val="008F56E3"/>
    <w:rsid w:val="00907531"/>
    <w:rsid w:val="0097312E"/>
    <w:rsid w:val="00A97E78"/>
    <w:rsid w:val="00AA62BC"/>
    <w:rsid w:val="00AF1B3E"/>
    <w:rsid w:val="00B46424"/>
    <w:rsid w:val="00B73069"/>
    <w:rsid w:val="00BC5596"/>
    <w:rsid w:val="00BD06F4"/>
    <w:rsid w:val="00BD7E51"/>
    <w:rsid w:val="00C13DFE"/>
    <w:rsid w:val="00C734C9"/>
    <w:rsid w:val="00DB1C3C"/>
    <w:rsid w:val="00E25382"/>
    <w:rsid w:val="00EB1780"/>
    <w:rsid w:val="00F40884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C3AB"/>
  <w15:docId w15:val="{A980440F-ED56-4623-8C28-AB0BBFC0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A6940"/>
    <w:rPr>
      <w:color w:val="0000FF"/>
      <w:u w:val="single"/>
    </w:rPr>
  </w:style>
  <w:style w:type="paragraph" w:styleId="a6">
    <w:name w:val="No Spacing"/>
    <w:link w:val="a7"/>
    <w:uiPriority w:val="1"/>
    <w:qFormat/>
    <w:rsid w:val="0009240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40884"/>
    <w:rPr>
      <w:color w:val="954F72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510CB6"/>
  </w:style>
  <w:style w:type="paragraph" w:styleId="a9">
    <w:name w:val="Balloon Text"/>
    <w:basedOn w:val="a"/>
    <w:link w:val="aa"/>
    <w:uiPriority w:val="99"/>
    <w:semiHidden/>
    <w:unhideWhenUsed/>
    <w:rsid w:val="00B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Зауровна</dc:creator>
  <cp:lastModifiedBy>Галина Зауровна</cp:lastModifiedBy>
  <cp:revision>2</cp:revision>
  <cp:lastPrinted>2021-12-21T16:40:00Z</cp:lastPrinted>
  <dcterms:created xsi:type="dcterms:W3CDTF">2022-05-10T07:50:00Z</dcterms:created>
  <dcterms:modified xsi:type="dcterms:W3CDTF">2022-05-10T07:50:00Z</dcterms:modified>
</cp:coreProperties>
</file>